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12EC" w14:textId="387B4883" w:rsidR="0081694C" w:rsidRDefault="000705B6">
      <w:pPr>
        <w:pStyle w:val="Standard"/>
        <w:jc w:val="right"/>
        <w:rPr>
          <w:b/>
          <w:bCs/>
          <w:sz w:val="20"/>
          <w:szCs w:val="20"/>
        </w:rPr>
      </w:pPr>
      <w:bookmarkStart w:id="0" w:name="_Hlk173152711"/>
      <w:r>
        <w:rPr>
          <w:b/>
          <w:bCs/>
          <w:sz w:val="20"/>
          <w:szCs w:val="20"/>
        </w:rPr>
        <w:t xml:space="preserve">Lisa </w:t>
      </w:r>
      <w:r w:rsidR="00FA5DBC">
        <w:rPr>
          <w:b/>
          <w:bCs/>
          <w:sz w:val="20"/>
          <w:szCs w:val="20"/>
        </w:rPr>
        <w:t>2</w:t>
      </w:r>
      <w:r>
        <w:rPr>
          <w:b/>
          <w:bCs/>
          <w:sz w:val="20"/>
          <w:szCs w:val="20"/>
        </w:rPr>
        <w:t xml:space="preserve"> Hankelepingu projekt</w:t>
      </w:r>
    </w:p>
    <w:p w14:paraId="0DAFE564" w14:textId="0FE36999" w:rsidR="0081694C" w:rsidRDefault="000705B6">
      <w:pPr>
        <w:pStyle w:val="Standard"/>
        <w:jc w:val="right"/>
        <w:rPr>
          <w:sz w:val="20"/>
          <w:szCs w:val="20"/>
        </w:rPr>
      </w:pPr>
      <w:r>
        <w:rPr>
          <w:sz w:val="20"/>
          <w:szCs w:val="20"/>
        </w:rPr>
        <w:t xml:space="preserve">Jõhvi Vallavalitsuse </w:t>
      </w:r>
      <w:r w:rsidR="00746031">
        <w:rPr>
          <w:sz w:val="20"/>
          <w:szCs w:val="20"/>
        </w:rPr>
        <w:t>2</w:t>
      </w:r>
      <w:r w:rsidR="00E97A9B">
        <w:rPr>
          <w:sz w:val="20"/>
          <w:szCs w:val="20"/>
        </w:rPr>
        <w:t>0</w:t>
      </w:r>
      <w:r w:rsidR="0036706A">
        <w:rPr>
          <w:sz w:val="20"/>
          <w:szCs w:val="20"/>
        </w:rPr>
        <w:t>.</w:t>
      </w:r>
      <w:r w:rsidR="00FB2B8D">
        <w:rPr>
          <w:sz w:val="20"/>
          <w:szCs w:val="20"/>
        </w:rPr>
        <w:t>0</w:t>
      </w:r>
      <w:r w:rsidR="002B2F75">
        <w:rPr>
          <w:sz w:val="20"/>
          <w:szCs w:val="20"/>
        </w:rPr>
        <w:t>5</w:t>
      </w:r>
      <w:r>
        <w:rPr>
          <w:sz w:val="20"/>
          <w:szCs w:val="20"/>
        </w:rPr>
        <w:t>.202</w:t>
      </w:r>
      <w:r w:rsidR="00FB2B8D">
        <w:rPr>
          <w:sz w:val="20"/>
          <w:szCs w:val="20"/>
        </w:rPr>
        <w:t>5</w:t>
      </w:r>
      <w:r>
        <w:rPr>
          <w:sz w:val="20"/>
          <w:szCs w:val="20"/>
        </w:rPr>
        <w:t xml:space="preserve"> korralduse nr </w:t>
      </w:r>
      <w:r w:rsidR="00CD2B0E">
        <w:rPr>
          <w:sz w:val="20"/>
          <w:szCs w:val="20"/>
        </w:rPr>
        <w:t>3464</w:t>
      </w:r>
    </w:p>
    <w:p w14:paraId="0572B11F" w14:textId="608BC557" w:rsidR="00FB2B8D" w:rsidRPr="00746031" w:rsidRDefault="00FA5DBC" w:rsidP="00746031">
      <w:pPr>
        <w:jc w:val="right"/>
        <w:rPr>
          <w:rFonts w:eastAsia="Calibri" w:cs="Times New Roman"/>
          <w:sz w:val="20"/>
          <w:szCs w:val="20"/>
        </w:rPr>
      </w:pPr>
      <w:r>
        <w:rPr>
          <w:rFonts w:eastAsia="Times New Roman"/>
          <w:sz w:val="20"/>
          <w:szCs w:val="20"/>
        </w:rPr>
        <w:t xml:space="preserve">Veebihanke </w:t>
      </w:r>
      <w:r w:rsidR="000705B6">
        <w:rPr>
          <w:rFonts w:eastAsia="Times New Roman"/>
          <w:sz w:val="20"/>
          <w:szCs w:val="20"/>
        </w:rPr>
        <w:t>“</w:t>
      </w:r>
      <w:r w:rsidR="00746031" w:rsidRPr="007B0BF3">
        <w:rPr>
          <w:sz w:val="20"/>
          <w:szCs w:val="20"/>
        </w:rPr>
        <w:t>J</w:t>
      </w:r>
      <w:r w:rsidR="00E97A9B">
        <w:rPr>
          <w:sz w:val="20"/>
          <w:szCs w:val="20"/>
        </w:rPr>
        <w:t>äätmejaama</w:t>
      </w:r>
      <w:r w:rsidR="00746031" w:rsidRPr="007B0BF3">
        <w:rPr>
          <w:sz w:val="20"/>
          <w:szCs w:val="20"/>
        </w:rPr>
        <w:t xml:space="preserve"> projekteerimistööd</w:t>
      </w:r>
      <w:r w:rsidR="000705B6">
        <w:rPr>
          <w:sz w:val="20"/>
          <w:szCs w:val="20"/>
        </w:rPr>
        <w:t>”</w:t>
      </w:r>
    </w:p>
    <w:p w14:paraId="208F6BA1" w14:textId="77777777" w:rsidR="00FA5DBC" w:rsidRDefault="000705B6" w:rsidP="00FA5DBC">
      <w:pPr>
        <w:jc w:val="right"/>
        <w:rPr>
          <w:sz w:val="20"/>
          <w:szCs w:val="20"/>
        </w:rPr>
      </w:pPr>
      <w:r>
        <w:rPr>
          <w:sz w:val="20"/>
          <w:szCs w:val="20"/>
        </w:rPr>
        <w:t>hankemenetluse korraldamine</w:t>
      </w:r>
      <w:r>
        <w:rPr>
          <w:rFonts w:eastAsia="Times New Roman"/>
          <w:sz w:val="20"/>
          <w:szCs w:val="20"/>
        </w:rPr>
        <w:t xml:space="preserve"> </w:t>
      </w:r>
      <w:r>
        <w:rPr>
          <w:sz w:val="20"/>
          <w:szCs w:val="20"/>
        </w:rPr>
        <w:t>ja</w:t>
      </w:r>
      <w:r w:rsidR="009F46F6">
        <w:rPr>
          <w:sz w:val="20"/>
          <w:szCs w:val="20"/>
        </w:rPr>
        <w:t xml:space="preserve"> </w:t>
      </w:r>
      <w:r w:rsidR="00FA5DBC">
        <w:rPr>
          <w:sz w:val="20"/>
          <w:szCs w:val="20"/>
        </w:rPr>
        <w:t>veebi</w:t>
      </w:r>
      <w:r>
        <w:rPr>
          <w:sz w:val="20"/>
          <w:szCs w:val="20"/>
        </w:rPr>
        <w:t>hanke</w:t>
      </w:r>
    </w:p>
    <w:p w14:paraId="70C40648" w14:textId="1354355A" w:rsidR="0081694C" w:rsidRDefault="00C8230F" w:rsidP="00FA5DBC">
      <w:pPr>
        <w:jc w:val="right"/>
      </w:pPr>
      <w:r>
        <w:rPr>
          <w:sz w:val="20"/>
          <w:szCs w:val="20"/>
        </w:rPr>
        <w:t xml:space="preserve"> </w:t>
      </w:r>
      <w:r w:rsidR="000705B6">
        <w:rPr>
          <w:sz w:val="20"/>
          <w:szCs w:val="20"/>
        </w:rPr>
        <w:t>dokumendi kinnitamine“ lisale</w:t>
      </w:r>
      <w:bookmarkEnd w:id="0"/>
    </w:p>
    <w:p w14:paraId="2B31EF4B" w14:textId="77777777" w:rsidR="0081694C" w:rsidRDefault="000705B6">
      <w:pPr>
        <w:pStyle w:val="Default"/>
        <w:jc w:val="right"/>
        <w:rPr>
          <w:rFonts w:ascii="Times New Roman" w:hAnsi="Times New Roman" w:cs="Times New Roman"/>
          <w:color w:val="00000A"/>
        </w:rPr>
      </w:pPr>
      <w:r>
        <w:rPr>
          <w:rFonts w:ascii="Times New Roman" w:hAnsi="Times New Roman" w:cs="Times New Roman"/>
          <w:color w:val="00000A"/>
        </w:rPr>
        <w:tab/>
      </w:r>
    </w:p>
    <w:p w14:paraId="35B5E2E5" w14:textId="77777777" w:rsidR="0081694C" w:rsidRDefault="0081694C">
      <w:pPr>
        <w:pStyle w:val="Standard"/>
        <w:jc w:val="center"/>
        <w:rPr>
          <w:b/>
          <w:bCs/>
        </w:rPr>
      </w:pPr>
    </w:p>
    <w:p w14:paraId="1DCE2C15" w14:textId="77777777" w:rsidR="0081694C" w:rsidRDefault="000705B6">
      <w:pPr>
        <w:pStyle w:val="Standard"/>
        <w:jc w:val="center"/>
        <w:rPr>
          <w:b/>
          <w:bCs/>
        </w:rPr>
      </w:pPr>
      <w:r>
        <w:rPr>
          <w:b/>
          <w:bCs/>
        </w:rPr>
        <w:t>PROJEKTEERIMISE TÖÖVÕTULEPING</w:t>
      </w:r>
    </w:p>
    <w:p w14:paraId="097DE0A6" w14:textId="77777777" w:rsidR="0081694C" w:rsidRDefault="0081694C">
      <w:pPr>
        <w:pStyle w:val="Standard"/>
        <w:jc w:val="center"/>
        <w:rPr>
          <w:bCs/>
        </w:rPr>
      </w:pPr>
    </w:p>
    <w:p w14:paraId="3D1FEA91" w14:textId="77777777" w:rsidR="0081694C" w:rsidRDefault="000705B6">
      <w:pPr>
        <w:pStyle w:val="Standard"/>
        <w:widowControl w:val="0"/>
        <w:jc w:val="right"/>
        <w:rPr>
          <w:i/>
        </w:rPr>
      </w:pPr>
      <w:r>
        <w:rPr>
          <w:i/>
        </w:rPr>
        <w:t>(kuupäev vastavalt digiallkirjastamise kuupäevale)</w:t>
      </w:r>
    </w:p>
    <w:p w14:paraId="0C76813D" w14:textId="77777777" w:rsidR="0081694C" w:rsidRDefault="0081694C">
      <w:pPr>
        <w:pStyle w:val="Standard"/>
        <w:tabs>
          <w:tab w:val="left" w:pos="355"/>
          <w:tab w:val="left" w:pos="10080"/>
          <w:tab w:val="left" w:pos="11160"/>
        </w:tabs>
        <w:jc w:val="both"/>
        <w:rPr>
          <w:b/>
          <w:bCs/>
        </w:rPr>
      </w:pPr>
    </w:p>
    <w:p w14:paraId="3948BC5B" w14:textId="77777777" w:rsidR="0081694C" w:rsidRDefault="0081694C">
      <w:pPr>
        <w:pStyle w:val="Standard"/>
        <w:tabs>
          <w:tab w:val="left" w:pos="355"/>
          <w:tab w:val="left" w:pos="10080"/>
          <w:tab w:val="left" w:pos="11160"/>
        </w:tabs>
        <w:jc w:val="both"/>
        <w:rPr>
          <w:b/>
          <w:bCs/>
        </w:rPr>
      </w:pPr>
    </w:p>
    <w:p w14:paraId="366EB591" w14:textId="77777777" w:rsidR="0081694C" w:rsidRDefault="000705B6">
      <w:pPr>
        <w:pStyle w:val="Standard"/>
        <w:tabs>
          <w:tab w:val="left" w:pos="355"/>
          <w:tab w:val="left" w:pos="10080"/>
          <w:tab w:val="left" w:pos="11160"/>
        </w:tabs>
        <w:jc w:val="both"/>
      </w:pPr>
      <w:r>
        <w:t xml:space="preserve">Käesoleva lepingu (edaspidi: leping) pooled on </w:t>
      </w:r>
      <w:r>
        <w:rPr>
          <w:b/>
          <w:bCs/>
        </w:rPr>
        <w:t xml:space="preserve">Jõhvi Vallavalitsus, </w:t>
      </w:r>
      <w:r>
        <w:t>registrikood 75033483, asukoht Kooli 2, 41595 Jõhvi (edaspidi: Tellija, pool või koos töövõtjaga pooled), mida esindab põhimääruse alusel vallavanem Maris Toomel, ühelt poolt ja …………………………..., registrikood ………………………….., asukoht …………………………….., (edaspidi: töövõtja, pool või koos tellijaga pooled), mida esindab …………………………………., teiselt poolt.</w:t>
      </w:r>
    </w:p>
    <w:p w14:paraId="50385298" w14:textId="77777777" w:rsidR="0081694C" w:rsidRDefault="0081694C">
      <w:pPr>
        <w:pStyle w:val="Standard"/>
        <w:tabs>
          <w:tab w:val="left" w:pos="355"/>
          <w:tab w:val="left" w:pos="10080"/>
          <w:tab w:val="left" w:pos="11160"/>
        </w:tabs>
        <w:jc w:val="both"/>
        <w:rPr>
          <w:b/>
          <w:bCs/>
        </w:rPr>
      </w:pPr>
    </w:p>
    <w:p w14:paraId="1BC55FAC" w14:textId="77777777" w:rsidR="0081694C" w:rsidRDefault="0081694C">
      <w:pPr>
        <w:pStyle w:val="Standard"/>
        <w:tabs>
          <w:tab w:val="left" w:pos="426"/>
        </w:tabs>
        <w:jc w:val="both"/>
        <w:rPr>
          <w:b/>
          <w:bCs/>
        </w:rPr>
      </w:pPr>
    </w:p>
    <w:p w14:paraId="7DF403C6" w14:textId="77777777" w:rsidR="0081694C" w:rsidRDefault="000705B6">
      <w:pPr>
        <w:pStyle w:val="Loendilik"/>
        <w:rPr>
          <w:b/>
        </w:rPr>
      </w:pPr>
      <w:r>
        <w:rPr>
          <w:b/>
        </w:rPr>
        <w:t>1.  Lepingu ese</w:t>
      </w:r>
    </w:p>
    <w:p w14:paraId="18B96C26" w14:textId="7FC9458E" w:rsidR="0081694C" w:rsidRDefault="00FB2B8D" w:rsidP="00D0574A">
      <w:pPr>
        <w:pStyle w:val="Standard"/>
        <w:jc w:val="both"/>
      </w:pPr>
      <w:r w:rsidRPr="00FB2B8D">
        <w:rPr>
          <w:rFonts w:eastAsia="Cambria"/>
        </w:rPr>
        <w:t>Lepingu esemeks on J</w:t>
      </w:r>
      <w:r w:rsidR="00BF758C">
        <w:rPr>
          <w:rFonts w:eastAsia="Cambria"/>
        </w:rPr>
        <w:t>äätmejaama</w:t>
      </w:r>
      <w:r w:rsidRPr="00FB2B8D">
        <w:rPr>
          <w:rFonts w:eastAsia="Cambria"/>
        </w:rPr>
        <w:t xml:space="preserve"> projekteerimistööd</w:t>
      </w:r>
      <w:r w:rsidR="000705B6">
        <w:t xml:space="preserve"> </w:t>
      </w:r>
      <w:r w:rsidR="000705B6">
        <w:rPr>
          <w:rFonts w:eastAsia="Cambria"/>
          <w:b/>
        </w:rPr>
        <w:t xml:space="preserve"> </w:t>
      </w:r>
      <w:r w:rsidR="000705B6">
        <w:rPr>
          <w:rFonts w:eastAsia="Cambria"/>
        </w:rPr>
        <w:t xml:space="preserve">(edaspidi: töö), mida töövõtja kohustub tegema vastavalt lepingus ja lepingu lisades toodud tingimustele ning kooskõlas </w:t>
      </w:r>
      <w:r w:rsidR="00BF758C">
        <w:rPr>
          <w:rFonts w:eastAsia="Cambria"/>
        </w:rPr>
        <w:t>veeb</w:t>
      </w:r>
      <w:r w:rsidR="000705B6">
        <w:rPr>
          <w:rFonts w:eastAsia="Cambria"/>
        </w:rPr>
        <w:t>ihanke pakkumusega. Tööna käsitletakse kõiki töid ja toiminguid, sh lepingus nimetamata töid ja toiminguid, mis on vajalikud lepingus ettenähtud tulemuse saavutamiseks, samuti töö vastuvõtmiseks vajaliku dokumentatsiooni vormistamisega seotud toiminguid.</w:t>
      </w:r>
    </w:p>
    <w:p w14:paraId="1C76BEBB" w14:textId="77777777" w:rsidR="0081694C" w:rsidRDefault="0081694C">
      <w:pPr>
        <w:pStyle w:val="Standard"/>
        <w:tabs>
          <w:tab w:val="left" w:pos="426"/>
        </w:tabs>
        <w:jc w:val="both"/>
        <w:rPr>
          <w:bCs/>
        </w:rPr>
      </w:pPr>
    </w:p>
    <w:p w14:paraId="127FC602" w14:textId="77777777" w:rsidR="0081694C" w:rsidRDefault="000705B6">
      <w:pPr>
        <w:pStyle w:val="Standard"/>
        <w:jc w:val="both"/>
        <w:rPr>
          <w:b/>
        </w:rPr>
      </w:pPr>
      <w:r>
        <w:rPr>
          <w:b/>
        </w:rPr>
        <w:t>2.  Lepingu üldsätted</w:t>
      </w:r>
    </w:p>
    <w:p w14:paraId="51FC927E" w14:textId="7DD3F56E" w:rsidR="0081694C" w:rsidRDefault="000705B6" w:rsidP="00C8230F">
      <w:pPr>
        <w:pStyle w:val="Standard"/>
        <w:jc w:val="both"/>
      </w:pPr>
      <w:r>
        <w:t>2.1  Lepingu eesmärgiks</w:t>
      </w:r>
      <w:r>
        <w:rPr>
          <w:rFonts w:eastAsia="Cambria"/>
        </w:rPr>
        <w:t xml:space="preserve"> on reguleerida poolte vahel lepingust tulenevaid õigusi ja kohustusi.</w:t>
      </w:r>
    </w:p>
    <w:p w14:paraId="73B644FA" w14:textId="394C40D1" w:rsidR="0081694C" w:rsidRDefault="000705B6" w:rsidP="00FB2B8D">
      <w:pPr>
        <w:jc w:val="both"/>
      </w:pPr>
      <w:r>
        <w:t xml:space="preserve">2.2 </w:t>
      </w:r>
      <w:r w:rsidR="00FB2B8D" w:rsidRPr="00FB2B8D">
        <w:t xml:space="preserve">Leping on sõlmitud </w:t>
      </w:r>
      <w:r w:rsidR="00F83BA2">
        <w:t>veeb</w:t>
      </w:r>
      <w:r w:rsidR="00FB2B8D" w:rsidRPr="00FB2B8D">
        <w:t>ihankemenetluse „</w:t>
      </w:r>
      <w:r w:rsidR="00B30D52" w:rsidRPr="00B30D52">
        <w:t>J</w:t>
      </w:r>
      <w:r w:rsidR="00BD7A72">
        <w:t>äätmejaama</w:t>
      </w:r>
      <w:r w:rsidR="00B30D52" w:rsidRPr="00B30D52">
        <w:t xml:space="preserve"> projekteerimistööd</w:t>
      </w:r>
      <w:r w:rsidR="00FB2B8D" w:rsidRPr="00FB2B8D">
        <w:t>” tulemusena.</w:t>
      </w:r>
    </w:p>
    <w:p w14:paraId="22F7D4CB" w14:textId="477B6B41" w:rsidR="00FB2B8D" w:rsidRDefault="000705B6">
      <w:pPr>
        <w:pStyle w:val="Standard"/>
        <w:jc w:val="both"/>
      </w:pPr>
      <w:r>
        <w:t>2.3  Lepingu lahutamatud osad on selle lisad, milles lepitakse kokku lepingu sõlmimise ajal ja pärast lepingu sõlmimist ning mis moodustavad koos lepinguga ühtse tervikliku kokkuleppe poolte vahel (lepingu dokumendid).</w:t>
      </w:r>
    </w:p>
    <w:p w14:paraId="7C559B89" w14:textId="0B6E5677" w:rsidR="0081694C" w:rsidRDefault="000705B6">
      <w:pPr>
        <w:pStyle w:val="Standard"/>
        <w:jc w:val="both"/>
      </w:pPr>
      <w:r>
        <w:t>2.4  Lepingul on järgmised lisad:</w:t>
      </w:r>
    </w:p>
    <w:p w14:paraId="7B3CD6AB" w14:textId="147BF443" w:rsidR="0081694C" w:rsidRDefault="000705B6">
      <w:pPr>
        <w:pStyle w:val="Standard"/>
        <w:jc w:val="both"/>
      </w:pPr>
      <w:r>
        <w:t>2.4.1 riigihanke hankedokumentide tehniline kirjeldus ja hankemenetluse käigus lepingu eseme kohta antud kirjalikud selgitused ja täiendused (lisa 1);</w:t>
      </w:r>
    </w:p>
    <w:p w14:paraId="0AFF63C4" w14:textId="63AA2438" w:rsidR="0081694C" w:rsidRDefault="000705B6">
      <w:pPr>
        <w:pStyle w:val="Standard"/>
        <w:jc w:val="both"/>
      </w:pPr>
      <w:r>
        <w:t>2.4.</w:t>
      </w:r>
      <w:r w:rsidR="007B5A36">
        <w:t>2</w:t>
      </w:r>
      <w:r>
        <w:t xml:space="preserve">  töövõtja hinnapakkumus (lisa </w:t>
      </w:r>
      <w:r w:rsidR="009F1488">
        <w:t>2</w:t>
      </w:r>
      <w:r>
        <w:t>);</w:t>
      </w:r>
    </w:p>
    <w:p w14:paraId="731F1B7C" w14:textId="64CE84D6" w:rsidR="00FB2B8D" w:rsidRDefault="000705B6">
      <w:pPr>
        <w:pStyle w:val="Standard"/>
        <w:jc w:val="both"/>
      </w:pPr>
      <w:r>
        <w:t>2.4.</w:t>
      </w:r>
      <w:r w:rsidR="007B5A36">
        <w:t>3</w:t>
      </w:r>
      <w:r>
        <w:t xml:space="preserve">  nõupidamiste protokollid ja lepingu täitmise käigus kokkulepitud lisad.</w:t>
      </w:r>
    </w:p>
    <w:p w14:paraId="34736E80" w14:textId="6C99A274" w:rsidR="0081694C" w:rsidRDefault="000705B6">
      <w:pPr>
        <w:pStyle w:val="Standard"/>
        <w:jc w:val="both"/>
      </w:pPr>
      <w:r>
        <w:t>2.5 Töö teostamine peab olema vastavuses ehitusseadustiku ja teiste Eesti Vabariigis kehtivate õigusaktidega, mis reguleerivad projekteerimist.</w:t>
      </w:r>
    </w:p>
    <w:p w14:paraId="2B6BB354" w14:textId="0167B745" w:rsidR="0081694C" w:rsidRDefault="000705B6">
      <w:pPr>
        <w:pStyle w:val="Standard"/>
        <w:jc w:val="both"/>
      </w:pPr>
      <w:r>
        <w:t xml:space="preserve">2.6  Töövõtja koostatud </w:t>
      </w:r>
      <w:r w:rsidR="00314F58">
        <w:t>Jäätmejaama</w:t>
      </w:r>
      <w:r w:rsidR="00FB2B8D" w:rsidRPr="00FB2B8D">
        <w:t xml:space="preserve"> projektdokumentatsioon </w:t>
      </w:r>
      <w:r>
        <w:t>(põhiprojekt) peab võimaldama ilma täiendavate muudatusteta viia läbi riigihanke ehitustööde töövõtja leidmiseks ja taotleda ehitusluba. Töövõtja koostatud ja tellijale üle antud projektdokumentatsioon peab võimaldama teostada täies mahus ehitustööd ja taotleda kasutusluba. Kui ehitustööde riigihanke, ehitusloa taotlemise menetluse või ehitustööde käigus avastatakse puudused esitatud projektdokumentatsioonis, mis takistavad tööde teostamist, kohustub töövõtja need kõrvaldama lühima võimaliku aja jooksul ning neid töid ei loeta eraldi tasustatavateks lisatöödeks.</w:t>
      </w:r>
    </w:p>
    <w:p w14:paraId="5F27ECD4" w14:textId="77777777" w:rsidR="0081694C" w:rsidRDefault="0081694C">
      <w:pPr>
        <w:pStyle w:val="Standard"/>
        <w:jc w:val="both"/>
        <w:rPr>
          <w:lang w:eastAsia="et-EE"/>
        </w:rPr>
      </w:pPr>
    </w:p>
    <w:p w14:paraId="5E542AC1" w14:textId="0A87C28B" w:rsidR="0081694C" w:rsidRDefault="000705B6">
      <w:pPr>
        <w:pStyle w:val="Standard"/>
        <w:jc w:val="both"/>
        <w:rPr>
          <w:b/>
        </w:rPr>
      </w:pPr>
      <w:r>
        <w:rPr>
          <w:b/>
        </w:rPr>
        <w:t>3.  Lepingu jõustumine ja tähtajad</w:t>
      </w:r>
    </w:p>
    <w:p w14:paraId="37597A4D" w14:textId="37908D64" w:rsidR="0081694C" w:rsidRDefault="000705B6">
      <w:pPr>
        <w:pStyle w:val="Standard"/>
        <w:jc w:val="both"/>
      </w:pPr>
      <w:r>
        <w:t>3.1 Leping jõustub selle allkirjastamisest ning kehtib kuni poolte lepingujärgsete kohustuste nõuetekohase täitmiseni.</w:t>
      </w:r>
    </w:p>
    <w:p w14:paraId="141EBC53" w14:textId="0C15036F" w:rsidR="0081694C" w:rsidRPr="0030272C" w:rsidRDefault="000705B6">
      <w:pPr>
        <w:pStyle w:val="Standard"/>
        <w:jc w:val="both"/>
      </w:pPr>
      <w:r w:rsidRPr="0030272C">
        <w:t xml:space="preserve">3.2  </w:t>
      </w:r>
      <w:r w:rsidR="00553101" w:rsidRPr="0030272C">
        <w:t>P</w:t>
      </w:r>
      <w:r w:rsidRPr="0030272C">
        <w:t xml:space="preserve">õhiprojekti tellijale üleandmise aeg on </w:t>
      </w:r>
      <w:r w:rsidR="00A53DAF" w:rsidRPr="0030272C">
        <w:t xml:space="preserve">kuni </w:t>
      </w:r>
      <w:r w:rsidR="009B67F0" w:rsidRPr="0030272C">
        <w:rPr>
          <w:b/>
          <w:bCs/>
        </w:rPr>
        <w:t>5</w:t>
      </w:r>
      <w:r w:rsidR="00837228" w:rsidRPr="0030272C">
        <w:rPr>
          <w:b/>
          <w:bCs/>
        </w:rPr>
        <w:t xml:space="preserve"> kuud alates lepingu sõlmimisest</w:t>
      </w:r>
      <w:r w:rsidR="008D1CDA" w:rsidRPr="0030272C">
        <w:t>, mis jaguneb alljärgnevalt</w:t>
      </w:r>
      <w:r w:rsidR="00782C32" w:rsidRPr="0030272C">
        <w:t>:</w:t>
      </w:r>
    </w:p>
    <w:p w14:paraId="0A6C8CCA" w14:textId="0D3806DF" w:rsidR="0000035A" w:rsidRPr="0030272C" w:rsidRDefault="006A0AA3" w:rsidP="006120EA">
      <w:pPr>
        <w:widowControl/>
        <w:suppressAutoHyphens w:val="0"/>
        <w:autoSpaceDN/>
        <w:spacing w:line="259" w:lineRule="auto"/>
        <w:jc w:val="both"/>
        <w:textAlignment w:val="auto"/>
        <w:rPr>
          <w:rFonts w:eastAsia="Times New Roman" w:cs="Times New Roman"/>
          <w:kern w:val="0"/>
          <w:lang w:eastAsia="et-EE" w:bidi="ar-SA"/>
        </w:rPr>
      </w:pPr>
      <w:r w:rsidRPr="0030272C">
        <w:rPr>
          <w:rFonts w:eastAsia="Times New Roman" w:cs="Times New Roman"/>
          <w:kern w:val="0"/>
          <w:lang w:eastAsia="et-EE" w:bidi="ar-SA"/>
        </w:rPr>
        <w:t>3.2.1 E</w:t>
      </w:r>
      <w:r w:rsidR="00BB783F" w:rsidRPr="0030272C">
        <w:rPr>
          <w:rFonts w:eastAsia="Times New Roman" w:cs="Times New Roman"/>
          <w:kern w:val="0"/>
          <w:lang w:eastAsia="et-EE" w:bidi="ar-SA"/>
        </w:rPr>
        <w:t>elprojekti</w:t>
      </w:r>
      <w:r w:rsidRPr="0030272C">
        <w:rPr>
          <w:rFonts w:eastAsia="Times New Roman" w:cs="Times New Roman"/>
          <w:kern w:val="0"/>
          <w:lang w:eastAsia="et-EE" w:bidi="ar-SA"/>
        </w:rPr>
        <w:t xml:space="preserve"> koostamine ja tellijaga kooskõlastamine;</w:t>
      </w:r>
    </w:p>
    <w:p w14:paraId="0C48F75E" w14:textId="41CC6979" w:rsidR="009C7010" w:rsidRPr="0030272C" w:rsidRDefault="009C7010" w:rsidP="006120EA">
      <w:pPr>
        <w:widowControl/>
        <w:suppressAutoHyphens w:val="0"/>
        <w:autoSpaceDN/>
        <w:spacing w:line="259" w:lineRule="auto"/>
        <w:jc w:val="both"/>
        <w:textAlignment w:val="auto"/>
        <w:rPr>
          <w:rFonts w:eastAsia="Times New Roman" w:cs="Times New Roman"/>
          <w:kern w:val="0"/>
          <w:lang w:eastAsia="et-EE" w:bidi="ar-SA"/>
        </w:rPr>
      </w:pPr>
      <w:r w:rsidRPr="0030272C">
        <w:rPr>
          <w:rFonts w:eastAsia="Times New Roman" w:cs="Times New Roman"/>
          <w:kern w:val="0"/>
          <w:lang w:eastAsia="et-EE" w:bidi="ar-SA"/>
        </w:rPr>
        <w:lastRenderedPageBreak/>
        <w:t>3.2.2 ehitusloa hankimine</w:t>
      </w:r>
    </w:p>
    <w:p w14:paraId="0E497AC5" w14:textId="1C37B4D0" w:rsidR="006A0AA3" w:rsidRPr="0030272C" w:rsidRDefault="00614115" w:rsidP="006120EA">
      <w:pPr>
        <w:widowControl/>
        <w:suppressAutoHyphens w:val="0"/>
        <w:autoSpaceDN/>
        <w:spacing w:line="259" w:lineRule="auto"/>
        <w:jc w:val="both"/>
        <w:textAlignment w:val="auto"/>
        <w:rPr>
          <w:rFonts w:eastAsia="Times New Roman" w:cs="Times New Roman"/>
          <w:kern w:val="0"/>
          <w:lang w:eastAsia="et-EE" w:bidi="ar-SA"/>
        </w:rPr>
      </w:pPr>
      <w:r w:rsidRPr="0030272C">
        <w:rPr>
          <w:rFonts w:eastAsia="Times New Roman" w:cs="Times New Roman"/>
          <w:kern w:val="0"/>
          <w:lang w:eastAsia="et-EE" w:bidi="ar-SA"/>
        </w:rPr>
        <w:t>3.2.</w:t>
      </w:r>
      <w:r w:rsidR="00D1337F" w:rsidRPr="0030272C">
        <w:rPr>
          <w:rFonts w:eastAsia="Times New Roman" w:cs="Times New Roman"/>
          <w:kern w:val="0"/>
          <w:lang w:eastAsia="et-EE" w:bidi="ar-SA"/>
        </w:rPr>
        <w:t>3</w:t>
      </w:r>
      <w:r w:rsidRPr="0030272C">
        <w:rPr>
          <w:rFonts w:eastAsia="Times New Roman" w:cs="Times New Roman"/>
          <w:kern w:val="0"/>
          <w:lang w:eastAsia="et-EE" w:bidi="ar-SA"/>
        </w:rPr>
        <w:t xml:space="preserve"> </w:t>
      </w:r>
      <w:r w:rsidR="00503C15" w:rsidRPr="0030272C">
        <w:rPr>
          <w:rFonts w:eastAsia="Times New Roman" w:cs="Times New Roman"/>
          <w:kern w:val="0"/>
          <w:lang w:eastAsia="et-EE" w:bidi="ar-SA"/>
        </w:rPr>
        <w:t>p</w:t>
      </w:r>
      <w:r w:rsidR="006A0AA3" w:rsidRPr="0030272C">
        <w:rPr>
          <w:rFonts w:eastAsia="Times New Roman" w:cs="Times New Roman"/>
          <w:kern w:val="0"/>
          <w:lang w:eastAsia="et-EE" w:bidi="ar-SA"/>
        </w:rPr>
        <w:t>õhiprojekti koostamine</w:t>
      </w:r>
      <w:r w:rsidR="009C7010" w:rsidRPr="0030272C">
        <w:rPr>
          <w:rFonts w:eastAsia="Times New Roman" w:cs="Times New Roman"/>
          <w:kern w:val="0"/>
          <w:lang w:eastAsia="et-EE" w:bidi="ar-SA"/>
        </w:rPr>
        <w:t xml:space="preserve"> detailse ehitustööde loeteluga koos </w:t>
      </w:r>
      <w:r w:rsidR="00AF4696" w:rsidRPr="0030272C">
        <w:rPr>
          <w:rFonts w:eastAsia="Times New Roman" w:cs="Times New Roman"/>
          <w:kern w:val="0"/>
          <w:lang w:eastAsia="et-EE" w:bidi="ar-SA"/>
        </w:rPr>
        <w:t xml:space="preserve">füüsiliste </w:t>
      </w:r>
      <w:r w:rsidR="00DE2693">
        <w:rPr>
          <w:rFonts w:eastAsia="Times New Roman" w:cs="Times New Roman"/>
          <w:kern w:val="0"/>
          <w:lang w:eastAsia="et-EE" w:bidi="ar-SA"/>
        </w:rPr>
        <w:t xml:space="preserve">mahtude </w:t>
      </w:r>
      <w:r w:rsidR="00AF4696" w:rsidRPr="0030272C">
        <w:rPr>
          <w:rFonts w:eastAsia="Times New Roman" w:cs="Times New Roman"/>
          <w:kern w:val="0"/>
          <w:lang w:eastAsia="et-EE" w:bidi="ar-SA"/>
        </w:rPr>
        <w:t>määramisega</w:t>
      </w:r>
      <w:r w:rsidR="006A0AA3" w:rsidRPr="0030272C">
        <w:rPr>
          <w:rFonts w:eastAsia="Times New Roman" w:cs="Times New Roman"/>
          <w:kern w:val="0"/>
          <w:lang w:eastAsia="et-EE" w:bidi="ar-SA"/>
        </w:rPr>
        <w:t>;</w:t>
      </w:r>
    </w:p>
    <w:p w14:paraId="33F7A1AC" w14:textId="51EF2A6C" w:rsidR="006A0AA3" w:rsidRPr="0030272C" w:rsidRDefault="00614115" w:rsidP="006120EA">
      <w:pPr>
        <w:widowControl/>
        <w:suppressAutoHyphens w:val="0"/>
        <w:autoSpaceDN/>
        <w:spacing w:line="259" w:lineRule="auto"/>
        <w:jc w:val="both"/>
        <w:textAlignment w:val="auto"/>
        <w:rPr>
          <w:rFonts w:eastAsia="Times New Roman" w:cs="Times New Roman"/>
          <w:kern w:val="0"/>
          <w:lang w:eastAsia="et-EE" w:bidi="ar-SA"/>
        </w:rPr>
      </w:pPr>
      <w:r w:rsidRPr="0030272C">
        <w:rPr>
          <w:rFonts w:eastAsia="Times New Roman" w:cs="Times New Roman"/>
          <w:kern w:val="0"/>
          <w:lang w:eastAsia="et-EE" w:bidi="ar-SA"/>
        </w:rPr>
        <w:t>3.2.</w:t>
      </w:r>
      <w:r w:rsidR="00D1337F" w:rsidRPr="0030272C">
        <w:rPr>
          <w:rFonts w:eastAsia="Times New Roman" w:cs="Times New Roman"/>
          <w:kern w:val="0"/>
          <w:lang w:eastAsia="et-EE" w:bidi="ar-SA"/>
        </w:rPr>
        <w:t>4</w:t>
      </w:r>
      <w:r w:rsidRPr="0030272C">
        <w:rPr>
          <w:rFonts w:eastAsia="Times New Roman" w:cs="Times New Roman"/>
          <w:kern w:val="0"/>
          <w:lang w:eastAsia="et-EE" w:bidi="ar-SA"/>
        </w:rPr>
        <w:t xml:space="preserve"> </w:t>
      </w:r>
      <w:r w:rsidR="00503C15" w:rsidRPr="0030272C">
        <w:rPr>
          <w:rFonts w:eastAsia="Times New Roman" w:cs="Times New Roman"/>
          <w:kern w:val="0"/>
          <w:lang w:eastAsia="et-EE" w:bidi="ar-SA"/>
        </w:rPr>
        <w:t>k</w:t>
      </w:r>
      <w:r w:rsidR="006A0AA3" w:rsidRPr="0030272C">
        <w:rPr>
          <w:rFonts w:eastAsia="Times New Roman" w:cs="Times New Roman"/>
          <w:kern w:val="0"/>
          <w:lang w:eastAsia="et-EE" w:bidi="ar-SA"/>
        </w:rPr>
        <w:t>liimakindluse analüüsi koostamine</w:t>
      </w:r>
      <w:r w:rsidR="00503C15" w:rsidRPr="0030272C">
        <w:rPr>
          <w:rFonts w:eastAsia="Times New Roman" w:cs="Times New Roman"/>
          <w:kern w:val="0"/>
          <w:lang w:eastAsia="et-EE" w:bidi="ar-SA"/>
        </w:rPr>
        <w:t>.</w:t>
      </w:r>
    </w:p>
    <w:p w14:paraId="7A2B7086" w14:textId="622CCAEB" w:rsidR="0081694C" w:rsidRPr="0030272C" w:rsidRDefault="000705B6">
      <w:pPr>
        <w:pStyle w:val="Standard"/>
        <w:jc w:val="both"/>
      </w:pPr>
      <w:r w:rsidRPr="0030272C">
        <w:t>3.3 Tellija annab pärast põhiprojekti esitamist 14 kalendripäeva jooksul töövõtjale üle põhiprojekti ekspertiisi tulemused.</w:t>
      </w:r>
      <w:r w:rsidR="00CA3A5F" w:rsidRPr="0030272C">
        <w:rPr>
          <w:rFonts w:eastAsia="Times New Roman"/>
          <w:color w:val="000000"/>
          <w:kern w:val="0"/>
          <w:lang w:eastAsia="et-EE"/>
        </w:rPr>
        <w:t xml:space="preserve"> </w:t>
      </w:r>
      <w:r w:rsidRPr="0030272C">
        <w:t>Töövõtja peab 14 kalendripäeva jooksul esitama projekti parandused või põhjendatud vastuväited ekspertiisiga mittenõustumisel.</w:t>
      </w:r>
      <w:r w:rsidR="002516A0" w:rsidRPr="0030272C">
        <w:t xml:space="preserve"> </w:t>
      </w:r>
    </w:p>
    <w:p w14:paraId="6F88C39B" w14:textId="0D2E644A" w:rsidR="0081694C" w:rsidRDefault="00055A1F">
      <w:pPr>
        <w:pStyle w:val="Standard"/>
        <w:jc w:val="both"/>
      </w:pPr>
      <w:r w:rsidRPr="0030272C">
        <w:t xml:space="preserve">Projekti järelekspertiis teostatakse </w:t>
      </w:r>
      <w:r w:rsidR="002046E7" w:rsidRPr="0030272C">
        <w:t>seitsm</w:t>
      </w:r>
      <w:r w:rsidRPr="0030272C">
        <w:t>e (</w:t>
      </w:r>
      <w:r w:rsidR="002046E7" w:rsidRPr="0030272C">
        <w:t>7</w:t>
      </w:r>
      <w:r w:rsidRPr="0030272C">
        <w:t>) kalendripäeva jooksul. Tellija võib valida ekspertiisi teostaja või projekteerija välja pakutud lahenduste vahel.</w:t>
      </w:r>
    </w:p>
    <w:p w14:paraId="5D88B3FE" w14:textId="1CE6FD39" w:rsidR="0081694C" w:rsidRDefault="000705B6">
      <w:pPr>
        <w:pStyle w:val="Standard"/>
        <w:jc w:val="both"/>
      </w:pPr>
      <w:r>
        <w:t>3.4 Projekteerimistöö loetakse lõpetatuks ja ehitusprojekt üleantuks pärast töö üleandmise-vastuvõtmise akti allkirjastamist poolte poolt. Tööde osalist üleandmist ei toimu</w:t>
      </w:r>
      <w:r w:rsidR="00F53E53">
        <w:t>.</w:t>
      </w:r>
    </w:p>
    <w:p w14:paraId="606E044B" w14:textId="77777777" w:rsidR="0081694C" w:rsidRDefault="0081694C">
      <w:pPr>
        <w:pStyle w:val="Standard"/>
        <w:jc w:val="both"/>
      </w:pPr>
    </w:p>
    <w:p w14:paraId="733629A6" w14:textId="55ADE06E" w:rsidR="0081694C" w:rsidRDefault="000705B6">
      <w:pPr>
        <w:pStyle w:val="Standard"/>
        <w:jc w:val="both"/>
        <w:rPr>
          <w:b/>
        </w:rPr>
      </w:pPr>
      <w:r>
        <w:rPr>
          <w:b/>
        </w:rPr>
        <w:t>4.  Lepingu hind ja arvelduste kord</w:t>
      </w:r>
    </w:p>
    <w:p w14:paraId="211310C9" w14:textId="31383DF6" w:rsidR="0081694C" w:rsidRDefault="000705B6">
      <w:pPr>
        <w:pStyle w:val="Standard"/>
        <w:jc w:val="both"/>
      </w:pPr>
      <w:r>
        <w:t>4.1 Lepingu hind on …………, millele lisandub käibemaks ……eurot, so kokku käibemaksuga …………….</w:t>
      </w:r>
      <w:r>
        <w:rPr>
          <w:b/>
        </w:rPr>
        <w:t xml:space="preserve"> eurot</w:t>
      </w:r>
      <w:r>
        <w:rPr>
          <w:bCs/>
        </w:rPr>
        <w:t xml:space="preserve">. </w:t>
      </w:r>
      <w:r>
        <w:t>Lepingu hind hõlmab endas kõiki töövõtja poolt töö teostamiseks vajalikke kulutusi.</w:t>
      </w:r>
    </w:p>
    <w:p w14:paraId="0EFCD9DA" w14:textId="79940255" w:rsidR="00F53E53" w:rsidRDefault="000705B6">
      <w:pPr>
        <w:pStyle w:val="Standard"/>
        <w:jc w:val="both"/>
      </w:pPr>
      <w:r>
        <w:t>4.</w:t>
      </w:r>
      <w:r w:rsidR="00F53E53">
        <w:t>2</w:t>
      </w:r>
      <w:r>
        <w:t xml:space="preserve"> Töö eest tasumine toimub vastavalt töövõtja esitatud ja tellija poolt aktsepteeritud akti alusel koostatud arvele 30 kalendripäeva jooksul arve esitamisest.</w:t>
      </w:r>
    </w:p>
    <w:p w14:paraId="5DE18D1D" w14:textId="72567359" w:rsidR="0081694C" w:rsidRDefault="000705B6">
      <w:pPr>
        <w:pStyle w:val="Standard"/>
        <w:jc w:val="both"/>
      </w:pPr>
      <w:r>
        <w:t>4.</w:t>
      </w:r>
      <w:r w:rsidR="00F53E53">
        <w:t>3</w:t>
      </w:r>
      <w:r>
        <w:t xml:space="preserve"> </w:t>
      </w:r>
      <w:r>
        <w:rPr>
          <w:rFonts w:eastAsia="Times New Roman" w:cs="Arial"/>
          <w:color w:val="000000"/>
          <w:lang w:bidi="hi-IN"/>
        </w:rPr>
        <w:t xml:space="preserve">Arve esitatakse digitaalselt </w:t>
      </w:r>
      <w:r>
        <w:rPr>
          <w:rFonts w:eastAsia="NSimSun" w:cs="Arial"/>
          <w:color w:val="auto"/>
          <w:lang w:bidi="hi-IN"/>
        </w:rPr>
        <w:t xml:space="preserve">kasutades linki </w:t>
      </w:r>
      <w:r>
        <w:rPr>
          <w:rFonts w:eastAsia="NSimSun" w:cs="Arial"/>
          <w:color w:val="0000FF"/>
          <w:u w:val="single"/>
          <w:lang w:bidi="hi-IN"/>
        </w:rPr>
        <w:t>arved.fitek.com</w:t>
      </w:r>
      <w:r>
        <w:rPr>
          <w:rFonts w:eastAsia="NSimSun" w:cs="Arial"/>
          <w:color w:val="auto"/>
          <w:lang w:bidi="hi-IN"/>
        </w:rPr>
        <w:t xml:space="preserve"> </w:t>
      </w:r>
      <w:r>
        <w:t>Arvele tuleb märkida muu hulgas lepingu andmed ja töö sisu.</w:t>
      </w:r>
    </w:p>
    <w:p w14:paraId="6C7B4D98" w14:textId="42DEC1AA" w:rsidR="0081694C" w:rsidRDefault="000705B6">
      <w:pPr>
        <w:pStyle w:val="Standard"/>
        <w:jc w:val="both"/>
      </w:pPr>
      <w:r>
        <w:t>4.</w:t>
      </w:r>
      <w:r w:rsidR="00F53E53">
        <w:t>4</w:t>
      </w:r>
      <w:r>
        <w:t xml:space="preserve">  Lisatööde tellimisel lähtuvad pooled RHS § 123.</w:t>
      </w:r>
    </w:p>
    <w:p w14:paraId="6E93BDE0" w14:textId="1DA0F4DF" w:rsidR="0081694C" w:rsidRDefault="000705B6">
      <w:pPr>
        <w:pStyle w:val="Standard"/>
        <w:jc w:val="both"/>
      </w:pPr>
      <w:r>
        <w:t>4.</w:t>
      </w:r>
      <w:r w:rsidR="00F53E53">
        <w:t>5</w:t>
      </w:r>
      <w:r>
        <w:t xml:space="preserve"> Lepingus sätestatud nõudmistele vastavalt vormistatud ja kooskõlastatud lisatööde eest tasub tellija töövõtjale vastavalt eelnevalt kokkulepitud tingimustele. Lisatööde tellimine ja nende eest tasumine vormistatakse poolte vahel kirjalikult. Tellija ei ole kohustatud tasuma töövõtja poolt teostatud lisatööde eest, kui need olid kirjalikult kooskõlastamata enne töödega alustamist.</w:t>
      </w:r>
    </w:p>
    <w:p w14:paraId="49C34C9E" w14:textId="4F48242F" w:rsidR="0081694C" w:rsidRDefault="000705B6">
      <w:pPr>
        <w:pStyle w:val="Standard"/>
        <w:jc w:val="both"/>
      </w:pPr>
      <w:r>
        <w:t>4.</w:t>
      </w:r>
      <w:r w:rsidR="00F53E53">
        <w:t>6</w:t>
      </w:r>
      <w:r>
        <w:t xml:space="preserve">  Tellijal on õigus tasutava arve summast maha arvata leppetrahvid ja tõendatud ning tasumisele kuuluva kahju hüvitis.</w:t>
      </w:r>
    </w:p>
    <w:p w14:paraId="645F1BAB" w14:textId="1299A4AD" w:rsidR="0081694C" w:rsidRDefault="000705B6">
      <w:pPr>
        <w:pStyle w:val="Standard"/>
        <w:jc w:val="both"/>
      </w:pPr>
      <w:r>
        <w:t>4.</w:t>
      </w:r>
      <w:r w:rsidR="00F53E53">
        <w:t>7</w:t>
      </w:r>
      <w:r>
        <w:t xml:space="preserve">  Lepingu hind võib muutuda lepinguga ettenähtud juhtudel ja poolte kirjalikul kokkuleppel.</w:t>
      </w:r>
    </w:p>
    <w:p w14:paraId="2FB559E5" w14:textId="77777777" w:rsidR="0081694C" w:rsidRDefault="0081694C">
      <w:pPr>
        <w:pStyle w:val="Standard"/>
        <w:jc w:val="both"/>
      </w:pPr>
    </w:p>
    <w:p w14:paraId="5B4679CF" w14:textId="77777777" w:rsidR="0081694C" w:rsidRDefault="000705B6">
      <w:pPr>
        <w:pStyle w:val="Loendilik"/>
        <w:rPr>
          <w:b/>
        </w:rPr>
      </w:pPr>
      <w:r>
        <w:rPr>
          <w:b/>
        </w:rPr>
        <w:t>5.  Poolte  õigused ja kohustused</w:t>
      </w:r>
    </w:p>
    <w:p w14:paraId="39BBEF50" w14:textId="77777777" w:rsidR="0081694C" w:rsidRDefault="0081694C">
      <w:pPr>
        <w:pStyle w:val="Loendilik"/>
        <w:rPr>
          <w:b/>
        </w:rPr>
      </w:pPr>
    </w:p>
    <w:p w14:paraId="79D8A63A" w14:textId="77777777" w:rsidR="0081694C" w:rsidRDefault="000705B6">
      <w:pPr>
        <w:pStyle w:val="Loendilik"/>
        <w:rPr>
          <w:b/>
        </w:rPr>
      </w:pPr>
      <w:r>
        <w:rPr>
          <w:b/>
        </w:rPr>
        <w:t>5.1  Töövõtja kohustub:</w:t>
      </w:r>
    </w:p>
    <w:p w14:paraId="076DFAEE" w14:textId="28900511" w:rsidR="0081694C" w:rsidRPr="007264DB" w:rsidRDefault="000705B6">
      <w:pPr>
        <w:pStyle w:val="Loendilik"/>
        <w:jc w:val="both"/>
      </w:pPr>
      <w:r w:rsidRPr="007264DB">
        <w:t>5.1.1  teostama või korraldama tööde teostamise vastavalt lepingu dokumentidele ning tähtaegadele</w:t>
      </w:r>
      <w:r w:rsidR="00AC09F0" w:rsidRPr="007264DB">
        <w:t>;</w:t>
      </w:r>
    </w:p>
    <w:p w14:paraId="214039AE" w14:textId="3EEDC0BC" w:rsidR="0081694C" w:rsidRPr="007264DB" w:rsidRDefault="000705B6">
      <w:pPr>
        <w:pStyle w:val="Loendilik"/>
        <w:jc w:val="both"/>
      </w:pPr>
      <w:r w:rsidRPr="007264DB">
        <w:t xml:space="preserve">5.1.2 esitama tellijale kooskõlastamiseks tööde ajagraafiku hiljemalt </w:t>
      </w:r>
      <w:r w:rsidR="00021F30" w:rsidRPr="007264DB">
        <w:t>14</w:t>
      </w:r>
      <w:r w:rsidRPr="007264DB">
        <w:t xml:space="preserve"> päeva jooksul lepingu sõlmimisest;</w:t>
      </w:r>
    </w:p>
    <w:p w14:paraId="33A19F23" w14:textId="77777777" w:rsidR="00D1427C" w:rsidRPr="007264DB" w:rsidRDefault="000705B6">
      <w:pPr>
        <w:pStyle w:val="Loendilik"/>
        <w:jc w:val="both"/>
      </w:pPr>
      <w:r w:rsidRPr="007264DB">
        <w:t>5.1.3  kasutama tööde teostamisel vajaliku ja piisava kvalifikatsiooniga tööjõudu</w:t>
      </w:r>
      <w:r w:rsidR="00050EC0" w:rsidRPr="007264DB">
        <w:t>, k</w:t>
      </w:r>
      <w:r w:rsidR="00D1427C" w:rsidRPr="007264DB">
        <w:t>aasates vähemalt alljärgnevad spetsialistid:</w:t>
      </w:r>
    </w:p>
    <w:p w14:paraId="32DC2BE1" w14:textId="2513AA2A" w:rsidR="00612BAC" w:rsidRPr="007264DB" w:rsidRDefault="001E4A04" w:rsidP="001F4003">
      <w:pPr>
        <w:pStyle w:val="Default"/>
        <w:rPr>
          <w:rFonts w:ascii="Times New Roman" w:eastAsia="Times New Roman" w:hAnsi="Times New Roman" w:cs="Times New Roman"/>
          <w:kern w:val="0"/>
          <w:lang w:eastAsia="et-EE"/>
        </w:rPr>
      </w:pPr>
      <w:r w:rsidRPr="007264DB">
        <w:rPr>
          <w:rFonts w:ascii="Times New Roman" w:hAnsi="Times New Roman" w:cs="Times New Roman"/>
          <w:color w:val="00000A"/>
        </w:rPr>
        <w:t>5.1.</w:t>
      </w:r>
      <w:r w:rsidR="007A7D14" w:rsidRPr="007264DB">
        <w:rPr>
          <w:rFonts w:ascii="Times New Roman" w:hAnsi="Times New Roman" w:cs="Times New Roman"/>
          <w:color w:val="00000A"/>
        </w:rPr>
        <w:t>3.</w:t>
      </w:r>
      <w:r w:rsidR="007264DB" w:rsidRPr="007264DB">
        <w:rPr>
          <w:rFonts w:ascii="Times New Roman" w:hAnsi="Times New Roman" w:cs="Times New Roman"/>
          <w:color w:val="00000A"/>
        </w:rPr>
        <w:t>1</w:t>
      </w:r>
      <w:r w:rsidR="007A7D14" w:rsidRPr="007264DB">
        <w:rPr>
          <w:rFonts w:ascii="Times New Roman" w:hAnsi="Times New Roman" w:cs="Times New Roman"/>
          <w:color w:val="00000A"/>
        </w:rPr>
        <w:t xml:space="preserve"> </w:t>
      </w:r>
      <w:r w:rsidR="000552B5" w:rsidRPr="007264DB">
        <w:rPr>
          <w:rFonts w:ascii="Times New Roman" w:eastAsia="Times New Roman" w:hAnsi="Times New Roman" w:cs="Times New Roman"/>
          <w:kern w:val="0"/>
          <w:lang w:eastAsia="et-EE"/>
        </w:rPr>
        <w:t xml:space="preserve">teede projekteerimiseks </w:t>
      </w:r>
      <w:r w:rsidR="00EC17CB" w:rsidRPr="007264DB">
        <w:rPr>
          <w:rFonts w:ascii="Times New Roman" w:eastAsia="Times New Roman" w:hAnsi="Times New Roman" w:cs="Times New Roman"/>
          <w:kern w:val="0"/>
          <w:lang w:eastAsia="et-EE"/>
        </w:rPr>
        <w:t>diplomeeritud teedeinsener tase 7</w:t>
      </w:r>
      <w:r w:rsidR="007264DB" w:rsidRPr="007264DB">
        <w:rPr>
          <w:rFonts w:ascii="Times New Roman" w:eastAsia="Times New Roman" w:hAnsi="Times New Roman" w:cs="Times New Roman"/>
          <w:kern w:val="0"/>
          <w:lang w:eastAsia="et-EE"/>
        </w:rPr>
        <w:t xml:space="preserve"> (projekti koostamise kompetents)</w:t>
      </w:r>
      <w:r w:rsidR="00EC17CB" w:rsidRPr="007264DB">
        <w:rPr>
          <w:rFonts w:ascii="Times New Roman" w:eastAsia="Times New Roman" w:hAnsi="Times New Roman" w:cs="Times New Roman"/>
          <w:kern w:val="0"/>
          <w:lang w:eastAsia="et-EE"/>
        </w:rPr>
        <w:t xml:space="preserve"> või</w:t>
      </w:r>
      <w:r w:rsidR="007264DB" w:rsidRPr="007264DB">
        <w:rPr>
          <w:rFonts w:ascii="Times New Roman" w:eastAsia="Times New Roman" w:hAnsi="Times New Roman" w:cs="Times New Roman"/>
          <w:kern w:val="0"/>
          <w:lang w:eastAsia="et-EE"/>
        </w:rPr>
        <w:t xml:space="preserve"> sellega </w:t>
      </w:r>
      <w:r w:rsidR="00EC17CB" w:rsidRPr="007264DB">
        <w:rPr>
          <w:rFonts w:ascii="Times New Roman" w:eastAsia="Times New Roman" w:hAnsi="Times New Roman" w:cs="Times New Roman"/>
          <w:kern w:val="0"/>
          <w:lang w:eastAsia="et-EE"/>
        </w:rPr>
        <w:t xml:space="preserve"> samaväärne</w:t>
      </w:r>
      <w:r w:rsidR="000552B5" w:rsidRPr="007264DB">
        <w:rPr>
          <w:rFonts w:ascii="Times New Roman" w:eastAsia="Times New Roman" w:hAnsi="Times New Roman" w:cs="Times New Roman"/>
          <w:kern w:val="0"/>
          <w:lang w:eastAsia="et-EE"/>
        </w:rPr>
        <w:t>;</w:t>
      </w:r>
    </w:p>
    <w:p w14:paraId="7D4104B6" w14:textId="29CA21A9" w:rsidR="000A278C" w:rsidRPr="000552B5" w:rsidRDefault="000A278C" w:rsidP="001F4003">
      <w:pPr>
        <w:pStyle w:val="Default"/>
        <w:rPr>
          <w:rFonts w:ascii="Times New Roman" w:hAnsi="Times New Roman" w:cs="Times New Roman"/>
          <w:color w:val="00000A"/>
        </w:rPr>
      </w:pPr>
      <w:r w:rsidRPr="007264DB">
        <w:rPr>
          <w:rFonts w:ascii="Times New Roman" w:eastAsia="Times New Roman" w:hAnsi="Times New Roman" w:cs="Times New Roman"/>
          <w:kern w:val="0"/>
          <w:lang w:eastAsia="et-EE"/>
        </w:rPr>
        <w:t>5.1.3.</w:t>
      </w:r>
      <w:r w:rsidR="005A7052">
        <w:rPr>
          <w:rFonts w:ascii="Times New Roman" w:eastAsia="Times New Roman" w:hAnsi="Times New Roman" w:cs="Times New Roman"/>
          <w:kern w:val="0"/>
          <w:lang w:eastAsia="et-EE"/>
        </w:rPr>
        <w:t>2</w:t>
      </w:r>
      <w:r w:rsidRPr="007264DB">
        <w:rPr>
          <w:rFonts w:ascii="Times New Roman" w:eastAsia="Times New Roman" w:hAnsi="Times New Roman" w:cs="Times New Roman"/>
          <w:kern w:val="0"/>
          <w:lang w:eastAsia="et-EE"/>
        </w:rPr>
        <w:t xml:space="preserve"> eriosade projekteerimiseks </w:t>
      </w:r>
      <w:r w:rsidR="000552B5" w:rsidRPr="007264DB">
        <w:rPr>
          <w:rFonts w:ascii="Times New Roman" w:eastAsia="Times New Roman" w:hAnsi="Times New Roman" w:cs="Times New Roman"/>
          <w:kern w:val="0"/>
          <w:lang w:eastAsia="et-EE"/>
        </w:rPr>
        <w:t xml:space="preserve">diplomeeritud insener tase 7 </w:t>
      </w:r>
      <w:r w:rsidR="007264DB" w:rsidRPr="007264DB">
        <w:rPr>
          <w:rFonts w:ascii="Times New Roman" w:eastAsia="Times New Roman" w:hAnsi="Times New Roman" w:cs="Times New Roman"/>
          <w:kern w:val="0"/>
          <w:lang w:eastAsia="et-EE"/>
        </w:rPr>
        <w:t>(projekti koostamise kompetents)</w:t>
      </w:r>
      <w:r w:rsidR="000552B5" w:rsidRPr="007264DB">
        <w:rPr>
          <w:rFonts w:ascii="Times New Roman" w:eastAsia="Times New Roman" w:hAnsi="Times New Roman" w:cs="Times New Roman"/>
          <w:kern w:val="0"/>
          <w:lang w:eastAsia="et-EE"/>
        </w:rPr>
        <w:t xml:space="preserve"> või </w:t>
      </w:r>
      <w:r w:rsidR="007264DB" w:rsidRPr="007264DB">
        <w:rPr>
          <w:rFonts w:ascii="Times New Roman" w:eastAsia="Times New Roman" w:hAnsi="Times New Roman" w:cs="Times New Roman"/>
          <w:kern w:val="0"/>
          <w:lang w:eastAsia="et-EE"/>
        </w:rPr>
        <w:t xml:space="preserve">sellega </w:t>
      </w:r>
      <w:r w:rsidR="000552B5" w:rsidRPr="007264DB">
        <w:rPr>
          <w:rFonts w:ascii="Times New Roman" w:eastAsia="Times New Roman" w:hAnsi="Times New Roman" w:cs="Times New Roman"/>
          <w:kern w:val="0"/>
          <w:lang w:eastAsia="et-EE"/>
        </w:rPr>
        <w:t>samaväärne.</w:t>
      </w:r>
    </w:p>
    <w:p w14:paraId="37F18B0C" w14:textId="441C3CEC" w:rsidR="0081694C" w:rsidRDefault="000705B6">
      <w:pPr>
        <w:pStyle w:val="Loendilik"/>
        <w:jc w:val="both"/>
      </w:pPr>
      <w:r>
        <w:t>Lepingust tulenevate kohustuste täitmise eest vastutab töövõtja olenemata sellest, kas töövõtja teostas vastavad tööd ise või kasutas tööde teostamiseks alltöövõtjaid või muid kolmandaid isikuid;</w:t>
      </w:r>
    </w:p>
    <w:p w14:paraId="48702619" w14:textId="4D943F08" w:rsidR="0081694C" w:rsidRDefault="000705B6">
      <w:pPr>
        <w:pStyle w:val="Loendilik"/>
        <w:jc w:val="both"/>
      </w:pPr>
      <w:r>
        <w:t xml:space="preserve">5.1.4  esitama tellijale peale lepingu sõlmimist  </w:t>
      </w:r>
      <w:r w:rsidR="0031414A">
        <w:t>14</w:t>
      </w:r>
      <w:r>
        <w:t xml:space="preserve"> päeva jooksul kirjalikult kõik pädevad isikud, kes osalevad vahetult töö teostamises ning tööde teostamisel kasutatavad alltöövõtjad, kes on registreeritud riigihangete registris. Sama kehtib juhul, </w:t>
      </w:r>
      <w:r>
        <w:rPr>
          <w:rFonts w:eastAsia="Times New Roman" w:cs="Arial"/>
          <w:bCs/>
          <w:color w:val="000000"/>
          <w:lang w:eastAsia="et-EE" w:bidi="hi-IN"/>
        </w:rPr>
        <w:t>kui töövõtja soovib lepinguperioodi jooksul  kaasata lepingu täitmisesse täiendavaid alltöövõtjaid või asendada juba riigihangete registris registreeritud alltöövõtja. Alltöövõtjana mõistetakse töövõtja valitud juriidilist (sh renditööjõudu vahendav ettevõte) või füüsilist isikut (sh füüsilisest isikust ettevõtja</w:t>
      </w:r>
      <w:r w:rsidRPr="007E00A6">
        <w:rPr>
          <w:rFonts w:eastAsia="Times New Roman" w:cs="Arial"/>
          <w:bCs/>
          <w:color w:val="000000"/>
          <w:lang w:eastAsia="et-EE" w:bidi="hi-IN"/>
        </w:rPr>
        <w:t>).</w:t>
      </w:r>
      <w:r w:rsidR="007E00A6">
        <w:rPr>
          <w:rFonts w:eastAsia="Times New Roman" w:cs="Arial"/>
          <w:bCs/>
          <w:color w:val="000000"/>
          <w:lang w:eastAsia="et-EE" w:bidi="hi-IN"/>
        </w:rPr>
        <w:t xml:space="preserve"> </w:t>
      </w:r>
      <w:r w:rsidRPr="007E00A6">
        <w:rPr>
          <w:rFonts w:eastAsia="Times New Roman" w:cs="Arial"/>
          <w:bCs/>
          <w:color w:val="000000"/>
          <w:lang w:eastAsia="et-EE" w:bidi="hi-IN"/>
        </w:rPr>
        <w:t>T</w:t>
      </w:r>
      <w:r>
        <w:rPr>
          <w:rFonts w:eastAsia="Times New Roman" w:cs="Arial"/>
          <w:bCs/>
          <w:color w:val="000000"/>
          <w:lang w:eastAsia="et-EE" w:bidi="hi-IN"/>
        </w:rPr>
        <w:t xml:space="preserve">öövõtja </w:t>
      </w:r>
      <w:r w:rsidRPr="001266DA">
        <w:rPr>
          <w:rFonts w:eastAsia="Times New Roman" w:cs="Arial"/>
          <w:bCs/>
          <w:color w:val="000000"/>
          <w:lang w:eastAsia="et-EE" w:bidi="hi-IN"/>
        </w:rPr>
        <w:t xml:space="preserve">peab </w:t>
      </w:r>
      <w:r w:rsidR="00312491" w:rsidRPr="001266DA">
        <w:rPr>
          <w:rFonts w:eastAsia="Times New Roman" w:cs="Arial"/>
          <w:bCs/>
          <w:color w:val="000000"/>
          <w:lang w:eastAsia="et-EE" w:bidi="hi-IN"/>
        </w:rPr>
        <w:t xml:space="preserve">riigihangete registris </w:t>
      </w:r>
      <w:r w:rsidRPr="001266DA">
        <w:rPr>
          <w:rFonts w:eastAsia="Times New Roman" w:cs="Arial"/>
          <w:bCs/>
          <w:color w:val="000000"/>
          <w:lang w:eastAsia="et-EE" w:bidi="hi-IN"/>
        </w:rPr>
        <w:t>registreerima kõik alltöövõtjad, keda lepingu täitmisel kasutatakse</w:t>
      </w:r>
      <w:r>
        <w:rPr>
          <w:rFonts w:eastAsia="Times New Roman" w:cs="Arial"/>
          <w:bCs/>
          <w:color w:val="000000"/>
          <w:lang w:eastAsia="et-EE" w:bidi="hi-IN"/>
        </w:rPr>
        <w:t xml:space="preserve"> ning kes peavad vastama tellija poolt kehtestatud tingimustele kogu lepingu täitmise ajal</w:t>
      </w:r>
      <w:r w:rsidR="00503C15">
        <w:t>;</w:t>
      </w:r>
    </w:p>
    <w:p w14:paraId="117265A7" w14:textId="4B42E362" w:rsidR="0081694C" w:rsidRDefault="000705B6">
      <w:pPr>
        <w:pStyle w:val="Loendilik"/>
        <w:jc w:val="both"/>
      </w:pPr>
      <w:r>
        <w:t>5.1.5 pidama kinni kõikidest koostöös tellijaga kokkulepitud tähtaegadest ja tagama lepinguga kokkulepitud tööde kvaliteedi;</w:t>
      </w:r>
    </w:p>
    <w:p w14:paraId="6CB25F9A" w14:textId="77777777" w:rsidR="0081694C" w:rsidRDefault="000705B6">
      <w:pPr>
        <w:pStyle w:val="Loendilik"/>
        <w:jc w:val="both"/>
      </w:pPr>
      <w:r>
        <w:lastRenderedPageBreak/>
        <w:t>5.1.6  viivitamatult, kuid hiljemalt viie (5) tööpäeva jooksul vastava asjaolu ilmnemisest teavitama tellijat, kui:</w:t>
      </w:r>
    </w:p>
    <w:p w14:paraId="120A9008" w14:textId="77777777" w:rsidR="0081694C" w:rsidRDefault="000705B6">
      <w:pPr>
        <w:pStyle w:val="Loendilik"/>
        <w:tabs>
          <w:tab w:val="left" w:pos="390"/>
        </w:tabs>
        <w:jc w:val="both"/>
      </w:pPr>
      <w:r>
        <w:t>5.1.6.1  esinevad mistahes töövõtjast olenevad või mitteolenevad asjaolud, mis ohustavad või võivad ohustada või mõjutada tehtavate tööde kvaliteeti, tähtaegu või maksumust. Kui töövõtja ei teavita tellijat eelnevalt eelnimetatud asjaoludest, ei ole töövõtjal õigust hiljem tugineda sellistele asjaoludele kui tööde üldmaksumuse suurenemist või lepingu tähtaega edasilükkumist põhjustavale asjaolule;</w:t>
      </w:r>
    </w:p>
    <w:p w14:paraId="3A444AC3" w14:textId="77777777" w:rsidR="0081694C" w:rsidRDefault="000705B6">
      <w:pPr>
        <w:pStyle w:val="Loendilik"/>
        <w:jc w:val="both"/>
      </w:pPr>
      <w:r>
        <w:t>5.1.6.2  esinevad mistahes töövõtjast olenevad või mitteolenevad asjaolud, mis takistavad või võivad takistada tööde kohest alustamist, teostamist või lõpetamist, sealhulgas informeerima tellijat temale tellija poolt esitatud informatsiooni, lähteandmete jm dokumentide vigadest või puudulikkusest;</w:t>
      </w:r>
    </w:p>
    <w:p w14:paraId="68F4FC18" w14:textId="77777777" w:rsidR="0081694C" w:rsidRDefault="000705B6">
      <w:pPr>
        <w:pStyle w:val="Loendilik"/>
        <w:jc w:val="both"/>
      </w:pPr>
      <w:r>
        <w:t>5.1.6.3  tellija juhendite järgimine ohustab või võib ohustada või mõjutada tehtavate tööde kvaliteeti, tähtaegu või maksumust. Nimetatud asjaoludest või sündmustest teavitamine peab toimuma sellise kommunikatsioonivahendi teel, mis võimaldab informatsiooni jõudmist tellijani minimaalse viivitusega. Esimesel võimalusel kohustub töövõtja esitama tellijale täiendava teate nimetatud asjaolude või sündmuste kohta ka kirjalikult;</w:t>
      </w:r>
    </w:p>
    <w:p w14:paraId="19781C15" w14:textId="550A211F" w:rsidR="0081694C" w:rsidRDefault="000705B6">
      <w:pPr>
        <w:pStyle w:val="Loendilik"/>
        <w:jc w:val="both"/>
      </w:pPr>
      <w:r>
        <w:t>5.1.7  hankima kõik tööde alustamiseks ja tegemiseks vajalikud alusandmed, load, haldusorganite ettekirjutused, vajadusel tehnilised tingimused (sh vajadusel arhitektuursed ja ehituslikud lisatingimused</w:t>
      </w:r>
      <w:r w:rsidRPr="001266DA">
        <w:t xml:space="preserve">), tasuma nendega seotud kulud </w:t>
      </w:r>
      <w:r w:rsidR="00613A36">
        <w:t>v.a</w:t>
      </w:r>
      <w:r w:rsidRPr="001266DA">
        <w:t xml:space="preserve"> riigilõivud</w:t>
      </w:r>
      <w:r>
        <w:t xml:space="preserve"> ning andma nimetatud dokumendid tellijale üle koos ehitusprojektiga;</w:t>
      </w:r>
    </w:p>
    <w:p w14:paraId="2FDA12AB" w14:textId="2568B27C" w:rsidR="0081694C" w:rsidRDefault="000705B6">
      <w:pPr>
        <w:pStyle w:val="Loendilik"/>
        <w:jc w:val="both"/>
      </w:pPr>
      <w:r>
        <w:t>5.1.8 kooskõlastama tellijaga ehitusprojektis kasutatavad konstruktsioonilised ja ehituslikud lahendused, materjalide ja seadmete tehnilised andmed;</w:t>
      </w:r>
    </w:p>
    <w:p w14:paraId="5C0AF712" w14:textId="3C9405EE" w:rsidR="0081694C" w:rsidRDefault="000705B6">
      <w:pPr>
        <w:pStyle w:val="Loendilik"/>
        <w:jc w:val="both"/>
      </w:pPr>
      <w:r>
        <w:t>5.1.9 kõrvaldama omal kulul puudused töödes, mis on avastatud tööde teostamise käigus, viivitamatult nende avastamisest või viie (5) päeva jooksul nendest teavitamisest tellija poolt;</w:t>
      </w:r>
    </w:p>
    <w:p w14:paraId="67A221D3" w14:textId="3885FCE3" w:rsidR="0081694C" w:rsidRPr="00527E0F" w:rsidRDefault="000705B6" w:rsidP="00527E0F">
      <w:pPr>
        <w:pStyle w:val="Loendilik"/>
        <w:jc w:val="both"/>
      </w:pPr>
      <w:r>
        <w:t>5.1.10  kooskõlastama ehitusprojekti kõikides vajalikes ametkondades (vajadusel), mis on nõutavad ehitisele ehitusloa saamisel;</w:t>
      </w:r>
    </w:p>
    <w:p w14:paraId="51F89C87" w14:textId="709972F5" w:rsidR="0081694C" w:rsidRPr="00D3109B" w:rsidRDefault="000705B6">
      <w:pPr>
        <w:pStyle w:val="Loendilik"/>
        <w:tabs>
          <w:tab w:val="left" w:pos="851"/>
          <w:tab w:val="left" w:pos="1815"/>
        </w:tabs>
        <w:jc w:val="both"/>
        <w:rPr>
          <w:color w:val="auto"/>
        </w:rPr>
      </w:pPr>
      <w:r w:rsidRPr="00D3109B">
        <w:rPr>
          <w:color w:val="auto"/>
        </w:rPr>
        <w:t>5.1.1</w:t>
      </w:r>
      <w:r w:rsidR="00A7576C" w:rsidRPr="00D3109B">
        <w:rPr>
          <w:color w:val="auto"/>
        </w:rPr>
        <w:t>1</w:t>
      </w:r>
      <w:r w:rsidRPr="00D3109B">
        <w:rPr>
          <w:color w:val="auto"/>
        </w:rPr>
        <w:t>.  korraldama operatiivselt ehitusperioodil kerkivate probleemide lahendamise;</w:t>
      </w:r>
    </w:p>
    <w:p w14:paraId="4999D111" w14:textId="011BFAD4" w:rsidR="0081694C" w:rsidRPr="00D3109B" w:rsidRDefault="000705B6">
      <w:pPr>
        <w:pStyle w:val="Loendilik"/>
        <w:tabs>
          <w:tab w:val="left" w:pos="851"/>
        </w:tabs>
        <w:jc w:val="both"/>
        <w:rPr>
          <w:color w:val="auto"/>
        </w:rPr>
      </w:pPr>
      <w:r w:rsidRPr="00D3109B">
        <w:rPr>
          <w:color w:val="auto"/>
        </w:rPr>
        <w:t>5.1.1</w:t>
      </w:r>
      <w:r w:rsidR="00A7576C" w:rsidRPr="00D3109B">
        <w:rPr>
          <w:color w:val="auto"/>
        </w:rPr>
        <w:t>1</w:t>
      </w:r>
      <w:r w:rsidRPr="00D3109B">
        <w:rPr>
          <w:color w:val="auto"/>
        </w:rPr>
        <w:t>.1 andma selgitusi ehitusprojekti kohta ja esitama vajalikud täpsustavad või selgitavad lahendused (nt täiendavad joonised ja muud ehitust kajastavad, täpsustavad ning selgitavad juhised) kahe (2) tööpäeva jooksul selgitustaotluse laekumisest arvates.</w:t>
      </w:r>
    </w:p>
    <w:p w14:paraId="00FB30B5" w14:textId="730903F8" w:rsidR="0081694C" w:rsidRDefault="000705B6">
      <w:pPr>
        <w:pStyle w:val="Loendilik"/>
        <w:tabs>
          <w:tab w:val="left" w:pos="851"/>
        </w:tabs>
        <w:jc w:val="both"/>
      </w:pPr>
      <w:r w:rsidRPr="00D42CEC">
        <w:t>5.1.1</w:t>
      </w:r>
      <w:r w:rsidR="001A3EDE" w:rsidRPr="00D42CEC">
        <w:t>2</w:t>
      </w:r>
      <w:r w:rsidRPr="00D42CEC">
        <w:t xml:space="preserve"> hiljemalt </w:t>
      </w:r>
      <w:r w:rsidR="00EC6283" w:rsidRPr="00D42CEC">
        <w:t>14</w:t>
      </w:r>
      <w:r w:rsidRPr="00D42CEC">
        <w:t xml:space="preserve"> päeva peale lepingu jõustumist, esitama tellija kasuks sõlmitud kutsetegevuse vastutuskindlustuse kindlustuspoliisi, millest nähtub, et projekteerija on kindlustanud oma tegevusest või tegevusetusest tulenevad riskid lepingus kokkulepitud projekteerimistöö raames minimaalselt </w:t>
      </w:r>
      <w:r w:rsidR="00D42CEC" w:rsidRPr="00D42CEC">
        <w:rPr>
          <w:b/>
          <w:bCs/>
        </w:rPr>
        <w:t>16</w:t>
      </w:r>
      <w:r w:rsidRPr="00D42CEC">
        <w:rPr>
          <w:b/>
          <w:bCs/>
        </w:rPr>
        <w:t xml:space="preserve"> 000</w:t>
      </w:r>
      <w:r w:rsidRPr="00D42CEC">
        <w:t xml:space="preserve"> </w:t>
      </w:r>
      <w:r w:rsidRPr="00D42CEC">
        <w:rPr>
          <w:b/>
        </w:rPr>
        <w:t xml:space="preserve">euro </w:t>
      </w:r>
      <w:r w:rsidRPr="00D42CEC">
        <w:t xml:space="preserve">suuruses summas, laiendatud kahjunõuete perioodiga kuni </w:t>
      </w:r>
      <w:r w:rsidR="00D42CEC" w:rsidRPr="00D42CEC">
        <w:rPr>
          <w:b/>
        </w:rPr>
        <w:t>48</w:t>
      </w:r>
      <w:r w:rsidRPr="00D42CEC">
        <w:rPr>
          <w:b/>
        </w:rPr>
        <w:t xml:space="preserve"> (</w:t>
      </w:r>
      <w:bookmarkStart w:id="1" w:name="_GoBack1"/>
      <w:bookmarkEnd w:id="1"/>
      <w:r w:rsidR="00D42CEC" w:rsidRPr="00D42CEC">
        <w:rPr>
          <w:b/>
        </w:rPr>
        <w:t>nelikümmend kaheksa</w:t>
      </w:r>
      <w:r w:rsidRPr="00D42CEC">
        <w:rPr>
          <w:b/>
        </w:rPr>
        <w:t>)</w:t>
      </w:r>
      <w:r w:rsidRPr="00D42CEC">
        <w:t xml:space="preserve"> </w:t>
      </w:r>
      <w:r w:rsidRPr="00D42CEC">
        <w:rPr>
          <w:b/>
          <w:bCs/>
        </w:rPr>
        <w:t>kuud</w:t>
      </w:r>
      <w:r w:rsidRPr="00D42CEC">
        <w:t>, mis rakendub alates ehitusprojekti üleandmisest ja et kindlustus tagab projekteeritava ehitise kindlustatuse võimalike projekteerimisvigadest tulenevate kahjude korvamiseks;</w:t>
      </w:r>
    </w:p>
    <w:p w14:paraId="3F883BD0" w14:textId="3FD1061E" w:rsidR="0081694C" w:rsidRDefault="000705B6">
      <w:pPr>
        <w:pStyle w:val="Loendilik"/>
        <w:tabs>
          <w:tab w:val="left" w:pos="851"/>
        </w:tabs>
        <w:jc w:val="both"/>
      </w:pPr>
      <w:r>
        <w:t>5.1.1</w:t>
      </w:r>
      <w:r w:rsidR="007F65DA">
        <w:t>3</w:t>
      </w:r>
      <w:r>
        <w:t xml:space="preserve"> kohustub tööde teostamise käigus koostatavad dokumendid kandma elektroonilisse projektipanka vastavalt tellija poolt esitatavatele nõuetele ja juhistele. </w:t>
      </w:r>
      <w:r w:rsidRPr="009C33E8">
        <w:t>Töövõtja kohustub valminud ehitusprojekti tellijale üle andma ühes (1) eksemplaris paberkandjal ja digitaalselt.</w:t>
      </w:r>
      <w:r>
        <w:t xml:space="preserve"> Eelnimetatut kohaldatakse kõikide ehitusprojekti raames koostatavate projektistaadiumide dokumentide kohta.</w:t>
      </w:r>
    </w:p>
    <w:p w14:paraId="686B6CE8" w14:textId="77777777" w:rsidR="0081694C" w:rsidRDefault="0081694C">
      <w:pPr>
        <w:pStyle w:val="Loendilik"/>
        <w:tabs>
          <w:tab w:val="left" w:pos="851"/>
        </w:tabs>
        <w:jc w:val="both"/>
      </w:pPr>
    </w:p>
    <w:p w14:paraId="7C3DFD7C" w14:textId="77777777" w:rsidR="0081694C" w:rsidRDefault="000705B6">
      <w:pPr>
        <w:pStyle w:val="Loendilik"/>
        <w:rPr>
          <w:b/>
        </w:rPr>
      </w:pPr>
      <w:r>
        <w:rPr>
          <w:b/>
        </w:rPr>
        <w:t>5.2  Töövõtjal on õigus:</w:t>
      </w:r>
    </w:p>
    <w:p w14:paraId="71326BE4" w14:textId="77777777" w:rsidR="0081694C" w:rsidRDefault="000705B6">
      <w:pPr>
        <w:pStyle w:val="Loendilik"/>
        <w:jc w:val="both"/>
      </w:pPr>
      <w:r>
        <w:t>5.2.1  arvestades töövõtja erialaseid teadmisi ja kogemusi, teha tellijale ettepanekuid tööde lahenduste osas niivõrd, kuivõrd need lahendused on töövõtja parima arusaama kohaselt vajalikud ehitise parema ruumilise ja tehnilise lahenduse, kvaliteedi, vastupidavuse või optimaalsema valmimise tagamiseks. Töövõtja esitab tellijale eelnimetatud ettepanekud kirjalikult koos asjakohaste põhjendustega. Tellija vaatab esitatud ettepanekud läbi ja teavitab töövõtjat kirjalikult oma seisukohast viie (5) tööpäeva jooksul alates vastava ettepaneku saamisest;</w:t>
      </w:r>
    </w:p>
    <w:p w14:paraId="3661EEC2" w14:textId="77777777" w:rsidR="0081694C" w:rsidRDefault="000705B6">
      <w:pPr>
        <w:pStyle w:val="Loendilik"/>
        <w:jc w:val="both"/>
      </w:pPr>
      <w:r>
        <w:t>5.2.2  saada tellijalt tööde tegemist eest tasu vastavalt lepingus sätestatud tingimustele ja korrale;</w:t>
      </w:r>
    </w:p>
    <w:p w14:paraId="661155BA" w14:textId="15B44EDC" w:rsidR="0081694C" w:rsidRDefault="000705B6">
      <w:pPr>
        <w:pStyle w:val="Loendilik"/>
        <w:jc w:val="both"/>
      </w:pPr>
      <w:r>
        <w:t>5.2.3 nõuda tellijast sõltuvate mitteõiguspäraste takistuste kõrvaldamist tööde teostamisel või korraldamisel;</w:t>
      </w:r>
    </w:p>
    <w:p w14:paraId="4212A4D3" w14:textId="77777777" w:rsidR="0081694C" w:rsidRDefault="000705B6">
      <w:pPr>
        <w:pStyle w:val="Loendilik"/>
        <w:jc w:val="both"/>
      </w:pPr>
      <w:r>
        <w:t>5.2.4  kasutada lepingus sätestatud õiguskaitsevahendeid lepingus sätestatud juhtudel ja korras.</w:t>
      </w:r>
    </w:p>
    <w:p w14:paraId="604A0DD7" w14:textId="77777777" w:rsidR="0081694C" w:rsidRDefault="0081694C">
      <w:pPr>
        <w:pStyle w:val="Loendilik"/>
        <w:rPr>
          <w:b/>
        </w:rPr>
      </w:pPr>
    </w:p>
    <w:p w14:paraId="3DE3D561" w14:textId="77777777" w:rsidR="0062509E" w:rsidRDefault="0062509E">
      <w:pPr>
        <w:pStyle w:val="Loendilik"/>
        <w:rPr>
          <w:b/>
        </w:rPr>
      </w:pPr>
    </w:p>
    <w:p w14:paraId="1401CD1F" w14:textId="77777777" w:rsidR="0081694C" w:rsidRDefault="000705B6">
      <w:pPr>
        <w:pStyle w:val="Loendilik"/>
        <w:rPr>
          <w:b/>
        </w:rPr>
      </w:pPr>
      <w:r>
        <w:rPr>
          <w:b/>
        </w:rPr>
        <w:lastRenderedPageBreak/>
        <w:t>5.3  Tellija on kohustatud:</w:t>
      </w:r>
    </w:p>
    <w:p w14:paraId="2426D3D6" w14:textId="25B3D4E8" w:rsidR="0081694C" w:rsidRDefault="000705B6">
      <w:pPr>
        <w:pStyle w:val="Loendilik"/>
        <w:jc w:val="both"/>
      </w:pPr>
      <w:r>
        <w:t>5.3.1  viie (5) tööpäeva jooksul pärast töö esitamist ja kümne (10) tööpäeva jooksul pärast valmis töö üleandmiseks esitamist, esitama kirjalikud pretensioonid või kirjutama alla tööde aktile;</w:t>
      </w:r>
    </w:p>
    <w:p w14:paraId="00998DB7" w14:textId="77777777" w:rsidR="0081694C" w:rsidRDefault="000705B6">
      <w:pPr>
        <w:pStyle w:val="Loendilik"/>
        <w:jc w:val="both"/>
      </w:pPr>
      <w:r>
        <w:t>5.3.2  edastama töövõtjale kõikvõimalikku informatsiooni, mis tellija parima äranägemise kohaselt võib aidata kaasa töö kiiremale ja optimaalsemale teostamisele;</w:t>
      </w:r>
    </w:p>
    <w:p w14:paraId="1DDE5836" w14:textId="414207C4" w:rsidR="0081694C" w:rsidRDefault="000705B6">
      <w:pPr>
        <w:pStyle w:val="Loendilik"/>
        <w:jc w:val="both"/>
      </w:pPr>
      <w:r>
        <w:t>5.3.3 viivitamatult, kuid mitte hiljem kui viie (5) tööpäeva jooksul alates vastavate asjaolude ilmnemisest informeerima töövõtjat selliste asjaolude ilmnemisest, mis võivad takistada töö nõuetekohast teostamist;</w:t>
      </w:r>
    </w:p>
    <w:p w14:paraId="75EAC1F8" w14:textId="77777777" w:rsidR="0081694C" w:rsidRDefault="000705B6">
      <w:pPr>
        <w:pStyle w:val="Loendilik"/>
        <w:jc w:val="both"/>
      </w:pPr>
      <w:r>
        <w:t>5.3.4  tasuma töövõtjale tehtud töö eest vastavalt lepingus sätestatud tingimustel ja korras.</w:t>
      </w:r>
    </w:p>
    <w:p w14:paraId="4A202ED5" w14:textId="77777777" w:rsidR="0081694C" w:rsidRDefault="0081694C">
      <w:pPr>
        <w:pStyle w:val="Loendilik"/>
        <w:rPr>
          <w:b/>
        </w:rPr>
      </w:pPr>
    </w:p>
    <w:p w14:paraId="4FB17A9E" w14:textId="77777777" w:rsidR="0081694C" w:rsidRDefault="000705B6">
      <w:pPr>
        <w:pStyle w:val="Loendilik"/>
        <w:rPr>
          <w:b/>
        </w:rPr>
      </w:pPr>
      <w:r>
        <w:rPr>
          <w:b/>
        </w:rPr>
        <w:t>5.4  Tellijal on õigus:</w:t>
      </w:r>
    </w:p>
    <w:p w14:paraId="66B9E60C" w14:textId="77777777" w:rsidR="0081694C" w:rsidRDefault="000705B6">
      <w:pPr>
        <w:pStyle w:val="Loendilik"/>
        <w:jc w:val="both"/>
      </w:pPr>
      <w:r>
        <w:t>5.4.1 nõuda töövõtjalt lepingu dokumentides sätestatud kvaliteedinõuetest, lähteandmetest, lepingu hinnast ja lepingu tähtaegadest kinnipidamist;</w:t>
      </w:r>
    </w:p>
    <w:p w14:paraId="04BB54B9" w14:textId="44468FC6" w:rsidR="0081694C" w:rsidRDefault="000705B6">
      <w:pPr>
        <w:pStyle w:val="Loendilik"/>
        <w:jc w:val="both"/>
      </w:pPr>
      <w:r>
        <w:t xml:space="preserve">5.4.2  teha tööde algandmeid puudutavaid muudatusi kuni kaks (2) </w:t>
      </w:r>
      <w:r w:rsidR="00FB2B8D">
        <w:t>kuud</w:t>
      </w:r>
      <w:r>
        <w:t xml:space="preserve"> enne põhiprojekti tellijale esitamise tähtaega;</w:t>
      </w:r>
    </w:p>
    <w:p w14:paraId="21ADE213" w14:textId="77777777" w:rsidR="0081694C" w:rsidRDefault="000705B6">
      <w:pPr>
        <w:pStyle w:val="Loendilik"/>
        <w:jc w:val="both"/>
      </w:pPr>
      <w:r>
        <w:t>5.4.3  teostada kontrolli ja järelevalvet töövõtja poolt teostatava töö mahu ja kvaliteedi vastavuse osas kehtestatud nõuetele. Tellijal on õigus igal ajal kontrollida töö käiku ja kvaliteeti;</w:t>
      </w:r>
    </w:p>
    <w:p w14:paraId="26C6B477" w14:textId="77777777" w:rsidR="0081694C" w:rsidRDefault="000705B6">
      <w:pPr>
        <w:pStyle w:val="Loendilik"/>
        <w:jc w:val="both"/>
      </w:pPr>
      <w:r>
        <w:t>5.4.4 kasutada õiguskaitsevahendeid (sh taganeda lepingust või öelda leping üles) ja nõuda lepingus sätestatud juhtudel leppetrahve.</w:t>
      </w:r>
    </w:p>
    <w:p w14:paraId="30061099" w14:textId="77777777" w:rsidR="0081694C" w:rsidRDefault="0081694C">
      <w:pPr>
        <w:pStyle w:val="Loendilik"/>
        <w:jc w:val="both"/>
        <w:rPr>
          <w:shd w:val="clear" w:color="auto" w:fill="FFFF00"/>
        </w:rPr>
      </w:pPr>
    </w:p>
    <w:p w14:paraId="6408299D" w14:textId="761CF0A0" w:rsidR="0081694C" w:rsidRPr="00FB2B8D" w:rsidRDefault="000705B6" w:rsidP="00FB2B8D">
      <w:pPr>
        <w:pStyle w:val="Loendilik"/>
        <w:rPr>
          <w:b/>
        </w:rPr>
      </w:pPr>
      <w:r>
        <w:rPr>
          <w:b/>
        </w:rPr>
        <w:t>6.  Poolte vastutus</w:t>
      </w:r>
    </w:p>
    <w:p w14:paraId="077A5B38" w14:textId="4E5842B6" w:rsidR="0081694C" w:rsidRDefault="000705B6">
      <w:pPr>
        <w:pStyle w:val="Loendilik"/>
        <w:jc w:val="both"/>
        <w:rPr>
          <w:lang w:eastAsia="et-EE"/>
        </w:rPr>
      </w:pPr>
      <w:r>
        <w:rPr>
          <w:lang w:eastAsia="et-EE"/>
        </w:rPr>
        <w:t>6.1  Pool vastutab teisele poolele lepingu rikkumisega tekitatud kahjude eest ning on kohustatud teisele poolele lepingu rikkumisega kaasnevad kulutused hüvitama.</w:t>
      </w:r>
    </w:p>
    <w:p w14:paraId="2E96BFE8" w14:textId="2B0416A9" w:rsidR="0081694C" w:rsidRDefault="000705B6">
      <w:pPr>
        <w:pStyle w:val="Loendilik"/>
        <w:jc w:val="both"/>
        <w:rPr>
          <w:lang w:eastAsia="et-EE"/>
        </w:rPr>
      </w:pPr>
      <w:r>
        <w:rPr>
          <w:lang w:eastAsia="et-EE"/>
        </w:rPr>
        <w:t>6.2  Töövõtjal on õigus nõuda tellijalt viivist tähtaegselt tasumata summadelt kuni 0,1 % (null koma üks protsenti) iga viivitatud kalendripäeva eest. Viivise saamiseks peab töövõtja esitama tellijale kirjaliku nõude ning vastavasisulise arve.</w:t>
      </w:r>
    </w:p>
    <w:p w14:paraId="6D3C536A" w14:textId="56E6235D" w:rsidR="0081694C" w:rsidRPr="00FB2B8D" w:rsidRDefault="000705B6">
      <w:pPr>
        <w:pStyle w:val="Loendilik"/>
        <w:jc w:val="both"/>
      </w:pPr>
      <w:r>
        <w:rPr>
          <w:lang w:eastAsia="et-EE"/>
        </w:rPr>
        <w:t xml:space="preserve">6.3 Tellijal on õigus nõuda töövõtjalt leppetrahvi kuni 0,1 % (null koma üks protsenti) lepingu hinnast töövõtja süül iga tema poolt või korraldusel lepingus sätestatud tähtaegadel alustamata, tegemata või lõpetamata projekteerimistöö tähtaega ületanud kalendripäeva eest. Muude lepingutingimuste oluliste rikkumiste eest on tellijal õigus nõuda  töövõtjalt leppetrahvi </w:t>
      </w:r>
      <w:r w:rsidR="00FB2B8D">
        <w:rPr>
          <w:lang w:eastAsia="et-EE"/>
        </w:rPr>
        <w:t>1</w:t>
      </w:r>
      <w:r>
        <w:rPr>
          <w:lang w:eastAsia="et-EE"/>
        </w:rPr>
        <w:t>00 eurot iga rikkumise juhtumi korral. Leppetrahvi tasumine ei asenda kohustuse täitmist. Lisaks leppetrahvile on tellijal õigus nõuda tekitatud kahjude hüvitamist.</w:t>
      </w:r>
    </w:p>
    <w:p w14:paraId="764CBA17" w14:textId="55E79C0C" w:rsidR="0081694C" w:rsidRDefault="000705B6">
      <w:pPr>
        <w:pStyle w:val="Loendilik"/>
        <w:jc w:val="both"/>
      </w:pPr>
      <w:r>
        <w:t>6.4  Leppetrahvi kohaldamiseks peab tellija esitama töövõtjale kirjaliku nõude. Tellijal on õigus leppetrahv tasaarvestada tellija poolt töövõtjale tasumisele kuuluvate arvetega.</w:t>
      </w:r>
    </w:p>
    <w:p w14:paraId="2B6A3839" w14:textId="315A5C77" w:rsidR="0081694C" w:rsidRDefault="000705B6">
      <w:pPr>
        <w:pStyle w:val="Loendilik"/>
        <w:jc w:val="both"/>
      </w:pPr>
      <w:r>
        <w:t>6.5 Tellijal õigus nõuda töövõtjalt avastatud puuduste viivitamatut tasuta kõrvaldamist või töö muul viisil viivitamatut vastavusse viimist õigusaktidest ja lepingust tulenevate nõuetega, samuti teha või lasta teha töös vajalikud parandused ja täiendused töövõtja kulul.</w:t>
      </w:r>
    </w:p>
    <w:p w14:paraId="64FC40E1" w14:textId="729A0E7B" w:rsidR="0081694C" w:rsidRDefault="000705B6">
      <w:pPr>
        <w:pStyle w:val="Loendilik"/>
        <w:jc w:val="both"/>
      </w:pPr>
      <w:r>
        <w:t>6.6  Tellijal on õigus lepingust taganeda, kui töövõtja viivitab tööde alustamisega 21 päeva või rohkem.</w:t>
      </w:r>
    </w:p>
    <w:p w14:paraId="3C51E4E9" w14:textId="77777777" w:rsidR="0081694C" w:rsidRDefault="000705B6">
      <w:pPr>
        <w:pStyle w:val="Loendilik"/>
        <w:jc w:val="both"/>
      </w:pPr>
      <w:r>
        <w:t>6.7  Töövõtjal on õigus lepingust taganeda, kui tellija ei ole tasunud tellija poolt aktsepteeritud arvet 40 päeva jooksul maksetähtaja saabumisest.</w:t>
      </w:r>
    </w:p>
    <w:p w14:paraId="2CC78B13" w14:textId="77777777" w:rsidR="0081694C" w:rsidRDefault="0081694C">
      <w:pPr>
        <w:pStyle w:val="Standard"/>
        <w:tabs>
          <w:tab w:val="left" w:pos="567"/>
        </w:tabs>
      </w:pPr>
    </w:p>
    <w:p w14:paraId="6F66C7CD" w14:textId="45089A86" w:rsidR="0081694C" w:rsidRPr="00FB2B8D" w:rsidRDefault="000705B6" w:rsidP="00FB2B8D">
      <w:pPr>
        <w:pStyle w:val="Loendilik"/>
        <w:rPr>
          <w:b/>
          <w:bCs/>
        </w:rPr>
      </w:pPr>
      <w:r>
        <w:rPr>
          <w:b/>
          <w:bCs/>
        </w:rPr>
        <w:t>7.  Üleandmine ja vastuvõtmine</w:t>
      </w:r>
    </w:p>
    <w:p w14:paraId="48B0D8B3" w14:textId="1B2A68F1" w:rsidR="0081694C" w:rsidRDefault="000705B6">
      <w:pPr>
        <w:pStyle w:val="Loendilik"/>
        <w:jc w:val="both"/>
      </w:pPr>
      <w:r>
        <w:t>7.1 Töö antakse tellijale üle lepingu punktis 3.2 nimetatud a</w:t>
      </w:r>
      <w:r w:rsidR="00DF42B3">
        <w:t>jal</w:t>
      </w:r>
      <w:r>
        <w:t>.</w:t>
      </w:r>
    </w:p>
    <w:p w14:paraId="43761B33" w14:textId="77777777" w:rsidR="0081694C" w:rsidRDefault="000705B6">
      <w:pPr>
        <w:pStyle w:val="Loendilik"/>
        <w:jc w:val="both"/>
      </w:pPr>
      <w:r>
        <w:t>7.2  Tööd loetakse tellijale üle antuks poolte poolt allkirjastatud tööde üleandmise-vastuvõtmise akti alusel, milles on fikseeritud üleantava ehitusprojekti koosseisu kuuluvate dokumentide nimetused, eksemplaride arv ja üleandmise aeg.</w:t>
      </w:r>
    </w:p>
    <w:p w14:paraId="4CF60948" w14:textId="72E17302" w:rsidR="0081694C" w:rsidRPr="001266DA" w:rsidRDefault="000705B6">
      <w:pPr>
        <w:pStyle w:val="Loendilik"/>
        <w:jc w:val="both"/>
      </w:pPr>
      <w:r w:rsidRPr="001266DA">
        <w:t>7.3  Tehtud tööde akti valmistab ette ning esitab töövõtja tellijale kontrollimiseks hiljemalt 5 päeva jooksul töö esitamisest või teostamisest e-posti aadressile</w:t>
      </w:r>
      <w:r w:rsidRPr="005B693D">
        <w:t xml:space="preserve"> </w:t>
      </w:r>
      <w:hyperlink r:id="rId7" w:history="1">
        <w:r w:rsidR="005B693D" w:rsidRPr="008B0710">
          <w:rPr>
            <w:rStyle w:val="Hperlink"/>
          </w:rPr>
          <w:t>johvi@johvi.ee</w:t>
        </w:r>
      </w:hyperlink>
      <w:r w:rsidR="005B693D">
        <w:t xml:space="preserve"> </w:t>
      </w:r>
      <w:r w:rsidRPr="001266DA">
        <w:t xml:space="preserve">Poolte esindajad allkirjastavad digitaalselt tööde akti </w:t>
      </w:r>
      <w:bookmarkStart w:id="2" w:name="_Hlk175904436"/>
      <w:r w:rsidR="00CD5D9D" w:rsidRPr="001266DA">
        <w:t>lepingu punktis 5.3.1 sätestatud tähta</w:t>
      </w:r>
      <w:r w:rsidR="00A107E9">
        <w:t>ja</w:t>
      </w:r>
      <w:r w:rsidR="00CD5D9D" w:rsidRPr="001266DA">
        <w:t xml:space="preserve"> jooksul</w:t>
      </w:r>
      <w:r w:rsidRPr="001266DA">
        <w:t xml:space="preserve"> </w:t>
      </w:r>
      <w:bookmarkEnd w:id="2"/>
      <w:r w:rsidRPr="001266DA">
        <w:t xml:space="preserve">pärast akti kättesaamist, kui tellijal ei ole töö kvaliteedi või teostatud mahtude osas töövõtjale pretensioone. Pretensioonide olemasolul või puuduste avastamisel on tellija kohustatud pretensioonis ära näitama </w:t>
      </w:r>
      <w:r w:rsidRPr="001266DA">
        <w:lastRenderedPageBreak/>
        <w:t>tööde loetelu ja summa, mille osas ta keeldub teostatud töid aktsepteerimast ning töövõtja esitab kordusakti nendele töödele, millega tellija nõustus. Kui tellija ei kinnita tööde akti ja ei esita pretensioone ettenähtud aja jooksul, on töövõtjal õigus lugeda akteeritud tööd tellija poolt aktsepteerituks ning esitada arve teostatud tööde eest tasu saamiseks.</w:t>
      </w:r>
    </w:p>
    <w:p w14:paraId="40513357" w14:textId="0ED40732" w:rsidR="0081694C" w:rsidRPr="001266DA" w:rsidRDefault="000705B6">
      <w:pPr>
        <w:pStyle w:val="Loendilik"/>
        <w:jc w:val="both"/>
      </w:pPr>
      <w:r w:rsidRPr="001266DA">
        <w:t xml:space="preserve">7.4  Tellijal on õigus esitada pretensioone tööde suhtes </w:t>
      </w:r>
      <w:r w:rsidR="00CD5D9D" w:rsidRPr="001266DA">
        <w:t xml:space="preserve">lepingu </w:t>
      </w:r>
      <w:r w:rsidR="00CD5D9D" w:rsidRPr="00FB2B8D">
        <w:rPr>
          <w:color w:val="auto"/>
        </w:rPr>
        <w:t>punktis 5.3.1 sätestatud tähtaegade jooksul</w:t>
      </w:r>
      <w:r w:rsidRPr="00FB2B8D">
        <w:rPr>
          <w:color w:val="auto"/>
        </w:rPr>
        <w:t xml:space="preserve"> nende vastuvõtmisest arvates. Kõik töödes esinevad puudused kohustub töövõtja kõrvaldama viivitamatult oma kulul.</w:t>
      </w:r>
    </w:p>
    <w:p w14:paraId="4A322E00" w14:textId="34F793D4" w:rsidR="0081694C" w:rsidRDefault="000705B6">
      <w:pPr>
        <w:pStyle w:val="Loendilik"/>
        <w:jc w:val="both"/>
      </w:pPr>
      <w:r w:rsidRPr="001266DA">
        <w:t xml:space="preserve">7.5 Tellijal on õigus esitada töövõtjale nõudeid seoses tööde kvaliteediga </w:t>
      </w:r>
      <w:r w:rsidR="006C434D" w:rsidRPr="001266DA">
        <w:t>k</w:t>
      </w:r>
      <w:r w:rsidRPr="001266DA">
        <w:t xml:space="preserve">a pärast tööde vastuvõtmist tellija poolt, kui puudused või mittevastavused töödes avastatakse pärast tööde vastuvõtmist. Sellisel juhul kohustub töövõtja ehitusprojektis esinenud puudused ja mittevastavused kõrvaldama </w:t>
      </w:r>
      <w:r w:rsidR="00CD5D9D" w:rsidRPr="001266DA">
        <w:t>Lepingu punktis 5.1.9. sätestatud tähtaja</w:t>
      </w:r>
      <w:r w:rsidRPr="001266DA">
        <w:t xml:space="preserve"> jooksul </w:t>
      </w:r>
      <w:r w:rsidR="00CD5D9D" w:rsidRPr="001266DA">
        <w:t xml:space="preserve">alates </w:t>
      </w:r>
      <w:r w:rsidRPr="001266DA">
        <w:t>nendest teavitamisest tellija poolt.</w:t>
      </w:r>
    </w:p>
    <w:p w14:paraId="021B928A" w14:textId="77777777" w:rsidR="0081694C" w:rsidRDefault="0081694C">
      <w:pPr>
        <w:pStyle w:val="Loendilik"/>
        <w:rPr>
          <w:b/>
          <w:color w:val="000000"/>
        </w:rPr>
      </w:pPr>
    </w:p>
    <w:p w14:paraId="76D1781E" w14:textId="77777777" w:rsidR="0081694C" w:rsidRDefault="000705B6">
      <w:pPr>
        <w:pStyle w:val="Loendilik"/>
        <w:rPr>
          <w:b/>
        </w:rPr>
      </w:pPr>
      <w:r>
        <w:rPr>
          <w:b/>
        </w:rPr>
        <w:t>8.  Nõupidamised</w:t>
      </w:r>
    </w:p>
    <w:p w14:paraId="0207611B" w14:textId="6988A42B" w:rsidR="0081694C" w:rsidRDefault="000705B6">
      <w:pPr>
        <w:pStyle w:val="Loendilik"/>
        <w:jc w:val="both"/>
      </w:pPr>
      <w:r>
        <w:t>8.1  Pooled peavad korralisi nõupidamisi</w:t>
      </w:r>
      <w:r w:rsidR="00983AC7">
        <w:t xml:space="preserve"> vasta</w:t>
      </w:r>
      <w:r w:rsidR="005341D6">
        <w:t>valt vajadusele ja poolte kokkuleppele</w:t>
      </w:r>
      <w:r w:rsidR="00350712">
        <w:t xml:space="preserve"> </w:t>
      </w:r>
      <w:r>
        <w:t>, mille käigus lahendatakse töödega seotud jooksvaid küsimusi. Erakorralised nõupidamised toimuvad ühe poole nõudmisel mitte hiljem kui kolme (3) päeva jooksu alates sellekohase kirjaliku teate esitamisest teisele poolele.</w:t>
      </w:r>
    </w:p>
    <w:p w14:paraId="5676681D" w14:textId="77777777" w:rsidR="0081694C" w:rsidRDefault="000705B6">
      <w:pPr>
        <w:pStyle w:val="Loendilik"/>
        <w:jc w:val="both"/>
      </w:pPr>
      <w:r>
        <w:t>8.2  Nõupidamiste kohta koostatakse nõupidamiste protokoll (koostab töövõtja), mis allkirjastatakse poolte volitatud esindajate poolt ja mis muutub lepingu dokumendiks. Nõupidamiste protokollidega ei ole lubatud kokku leppida lepingu muutmises.</w:t>
      </w:r>
    </w:p>
    <w:p w14:paraId="17850F0F" w14:textId="77777777" w:rsidR="0081694C" w:rsidRDefault="000705B6">
      <w:pPr>
        <w:pStyle w:val="Loendilik"/>
        <w:jc w:val="both"/>
      </w:pPr>
      <w:r>
        <w:t>8.3  Pooled on kohustatud kinni pidama nõupidamistel protokollitud otsustest.</w:t>
      </w:r>
    </w:p>
    <w:p w14:paraId="0BA02C13" w14:textId="77777777" w:rsidR="0081694C" w:rsidRDefault="000705B6">
      <w:pPr>
        <w:pStyle w:val="Loendilik"/>
        <w:jc w:val="both"/>
      </w:pPr>
      <w:r>
        <w:t>8.4  Juhul, kui pool ei nõustu protokolli sisuga, ei ole poolel õigust keelduda protokolli allkirjastamast. Sellisel juhul koostatakse ja allkirjastatakse protokoll koos poolte eriarvamusega.</w:t>
      </w:r>
    </w:p>
    <w:p w14:paraId="1AC79771" w14:textId="77777777" w:rsidR="0081694C" w:rsidRDefault="0081694C">
      <w:pPr>
        <w:pStyle w:val="Standard"/>
        <w:jc w:val="both"/>
        <w:rPr>
          <w:color w:val="000000"/>
        </w:rPr>
      </w:pPr>
    </w:p>
    <w:p w14:paraId="760988EA" w14:textId="77777777" w:rsidR="0081694C" w:rsidRDefault="000705B6">
      <w:pPr>
        <w:pStyle w:val="Loendilik"/>
        <w:rPr>
          <w:b/>
        </w:rPr>
      </w:pPr>
      <w:r>
        <w:rPr>
          <w:b/>
        </w:rPr>
        <w:t>9.  Vääramatu jõud</w:t>
      </w:r>
    </w:p>
    <w:p w14:paraId="497CA666" w14:textId="7A904239" w:rsidR="0081694C" w:rsidRDefault="000705B6">
      <w:pPr>
        <w:pStyle w:val="Loendilik"/>
        <w:jc w:val="both"/>
      </w:pPr>
      <w:r>
        <w:t>9.1 Lepingust tulenevate kohustuste mittetäitmist või mittekohast täitmist ei loeta lepingu rikkumiseks, kui selle on põhjustanud vääramatu jõud.</w:t>
      </w:r>
    </w:p>
    <w:p w14:paraId="3801CEC8" w14:textId="77777777" w:rsidR="0081694C" w:rsidRDefault="000705B6">
      <w:pPr>
        <w:pStyle w:val="Loendilik"/>
        <w:jc w:val="both"/>
      </w:pPr>
      <w:r>
        <w:t>9.2  Vääramatu jõu all mõeldakse loodusõnnetust, sõjategevust, rahvarahutusi või muid erakorralisi asjaolusid, mille saabumist vastavast asjaolust mõjustatud pool ei saanud ette näha või isegi kui sai ette näha, siis ei saanud selle saabumist vältida või selle mõju ületada.</w:t>
      </w:r>
    </w:p>
    <w:p w14:paraId="5574C0A5" w14:textId="77777777" w:rsidR="0081694C" w:rsidRDefault="000705B6">
      <w:pPr>
        <w:pStyle w:val="Loendilik"/>
        <w:jc w:val="both"/>
      </w:pPr>
      <w:r>
        <w:t>9.3  Vääramatu jõu esinemine ei vabasta lepingu pooli kohustusest rakendada kõiki jõupingutusi lepingu eesmärgi saavutamiseks, vääramatu jõu asjaolude ja tagajärgede kõrvaldamiseks ja lepingu täitmisele asumisest niipea, kui takistused on kõrvaldatud.</w:t>
      </w:r>
    </w:p>
    <w:p w14:paraId="162D8FE9" w14:textId="77777777" w:rsidR="0081694C" w:rsidRDefault="000705B6">
      <w:pPr>
        <w:pStyle w:val="Loendilik"/>
        <w:jc w:val="both"/>
      </w:pPr>
      <w:r>
        <w:t xml:space="preserve">9.4  Vääramatu jõu esinemine peatab lepingu täitmise vääramatu jõu esinemise kestvuse võrra. </w:t>
      </w:r>
      <w:r>
        <w:rPr>
          <w:lang w:eastAsia="et-EE"/>
        </w:rPr>
        <w:t>Vääramatu jõu esinemisel kestusega üle 3 (kolme) kalendrikuu on pooltel õigus leping üles öelda.</w:t>
      </w:r>
    </w:p>
    <w:p w14:paraId="6CF689C6" w14:textId="77777777" w:rsidR="0081694C" w:rsidRDefault="0081694C">
      <w:pPr>
        <w:pStyle w:val="Standard"/>
        <w:jc w:val="both"/>
        <w:rPr>
          <w:color w:val="000000"/>
        </w:rPr>
      </w:pPr>
    </w:p>
    <w:p w14:paraId="4910709B" w14:textId="77777777" w:rsidR="0081694C" w:rsidRDefault="000705B6">
      <w:pPr>
        <w:pStyle w:val="Loendilik"/>
        <w:rPr>
          <w:b/>
        </w:rPr>
      </w:pPr>
      <w:r>
        <w:rPr>
          <w:b/>
        </w:rPr>
        <w:t>10.  Autoriõigus</w:t>
      </w:r>
    </w:p>
    <w:p w14:paraId="6B639188" w14:textId="77777777" w:rsidR="00953A73" w:rsidRDefault="00953A73" w:rsidP="00953A73">
      <w:pPr>
        <w:pStyle w:val="Loendilik"/>
        <w:numPr>
          <w:ilvl w:val="0"/>
          <w:numId w:val="17"/>
        </w:numPr>
        <w:jc w:val="both"/>
      </w:pPr>
      <w:r>
        <w:t>10.1  Töövõtja kinnitab, et talle kuuluvad kõik varalised autoriõigused lepingu alusel loodavale ja tellijale üleandmisele kuuluvale ehitusprojektile. Töövõtja kinnitab ühtlasi, et varalised autoriõigused ehitusprojektile on tema ainuõigused, mida ta ei jaga vastavate teoste autoritega ega kaasautoritega ja nimetatud õiguseid ei ole loovutatud ega litsentsi alusel kasutada antud ühelegi  kolmandale isikule.</w:t>
      </w:r>
    </w:p>
    <w:p w14:paraId="6A2F87A9" w14:textId="77777777" w:rsidR="00953A73" w:rsidRDefault="00953A73" w:rsidP="00953A73">
      <w:pPr>
        <w:pStyle w:val="Loendilik"/>
        <w:numPr>
          <w:ilvl w:val="0"/>
          <w:numId w:val="17"/>
        </w:numPr>
        <w:jc w:val="both"/>
      </w:pPr>
      <w:r>
        <w:t xml:space="preserve">10.2  Lepingu täitmise käigus tekkinud varalised autoriõigused lähevad tellijale üle (loetakse tellijale loovutatuks) ilma poolte täiendava kokkuleppeta alates tööde või varalisi autoriõigusi sisaldava tööde osa vastuvõtmisest tellija poolt. Tellija võib neid õiguseid tähtajatult ja territoriaalsete piiranguteta (sh internetikeskkonnas) kasutada, avaldada, loovutada või üle anda ning käesolevaga annab töövõtja selleks tagasivõtmatu nõusoleku.  </w:t>
      </w:r>
    </w:p>
    <w:p w14:paraId="52FFB790" w14:textId="7B4D0D43" w:rsidR="00953A73" w:rsidRDefault="00953A73" w:rsidP="00953A73">
      <w:pPr>
        <w:pStyle w:val="Loendilik"/>
        <w:numPr>
          <w:ilvl w:val="0"/>
          <w:numId w:val="17"/>
        </w:numPr>
        <w:jc w:val="both"/>
      </w:pPr>
      <w:r>
        <w:t>10.3 Lepingu allkirjastamisega kinnitab töövõtja, et omab kõiki sellekohaseid õigusi ning loeb tellijale alates tööde või isiklikke autoriõigusi sisaldava tööde osa vastuvõtmisest üle antuks tööde autori(te) väljastatud ainulitsentsi tööde käigus tekkivate isiklike autoriõiguste tähtajatuks ja territoriaalsete piiranguteta (sh internetikeskkonnas) kasutamiseks kogu autoriõiguse kehtivuse tähtajaks.</w:t>
      </w:r>
    </w:p>
    <w:p w14:paraId="0F7FBDB7" w14:textId="723CE0AA" w:rsidR="00953A73" w:rsidRDefault="00953A73" w:rsidP="00953A73">
      <w:pPr>
        <w:pStyle w:val="Loendilik"/>
        <w:numPr>
          <w:ilvl w:val="0"/>
          <w:numId w:val="17"/>
        </w:numPr>
        <w:jc w:val="both"/>
      </w:pPr>
      <w:r>
        <w:lastRenderedPageBreak/>
        <w:t>10.4</w:t>
      </w:r>
      <w:r w:rsidR="00503C15">
        <w:t xml:space="preserve"> </w:t>
      </w:r>
      <w:r>
        <w:t>Käesoleva lepingu alusel autoriõiguste eest makstav tasu loetakse tasutuks tööde eest tasumisega ning tellijal ei ole kohustust selliste õiguste eest töövõtjale või tööde autorile täiendavalt tasuda.</w:t>
      </w:r>
    </w:p>
    <w:p w14:paraId="6C2A3A0B" w14:textId="77777777" w:rsidR="00953A73" w:rsidRDefault="00953A73" w:rsidP="00953A73">
      <w:pPr>
        <w:pStyle w:val="Loendilik"/>
        <w:numPr>
          <w:ilvl w:val="0"/>
          <w:numId w:val="17"/>
        </w:numPr>
        <w:jc w:val="both"/>
      </w:pPr>
      <w:r>
        <w:t>10.5  Tellijal on õigus pärast tööde vastuvõtmist kasutada ehitusprojekti muuhulgas lähtematerjalina ehitustööde riigihanke läbiviimiseks, sh õigusega väljastada ehitusprojekti vastavas riigihankemenetluses huvitatud isikutele. Tellija ei ole kohustatud kaasama töövõtjat ega tööde autorit tööde järgnevates etappides (nt teostusjooniste koostamisel).</w:t>
      </w:r>
    </w:p>
    <w:p w14:paraId="775B63DE" w14:textId="77777777" w:rsidR="00953A73" w:rsidRDefault="00953A73" w:rsidP="00953A73">
      <w:pPr>
        <w:pStyle w:val="Loendilik"/>
        <w:numPr>
          <w:ilvl w:val="0"/>
          <w:numId w:val="17"/>
        </w:numPr>
        <w:jc w:val="both"/>
      </w:pPr>
      <w:r>
        <w:t>10.6  Edaspidiste projekteerimistööde teostamisel, ehitise juurde- või ümberehituste puhul võib tellija kasutada ükskõik millist projekteerijat ilma, et tellijal ja tema poolt kaasatud juurde- või ümberehituse projekteerimist teostaval arhitektil või projekteerijal oleks vaja selleks töövõtja täiendavat nõusolekut ning nimetatud nõusolek loetakse antuks käesoleva lepingu sõlmimisega.</w:t>
      </w:r>
    </w:p>
    <w:p w14:paraId="6270A899" w14:textId="77777777" w:rsidR="00953A73" w:rsidRDefault="00953A73" w:rsidP="00953A73">
      <w:pPr>
        <w:pStyle w:val="Loendilik"/>
        <w:numPr>
          <w:ilvl w:val="0"/>
          <w:numId w:val="17"/>
        </w:numPr>
        <w:jc w:val="both"/>
      </w:pPr>
      <w:r>
        <w:t>10.7  Juhul, kui leping mistahes põhjusel lõpeb ennetähtaegselt või kuulutatakse välja töövõtja pankrot, loetakse, et tellijale on lepingu ülesütlemisega või pankroti väljakuulutamisega loovutatud varalised õigused ning üle antud ainulitsents lepingu täitmise käigus loodud ehitusprojektist tulenevate autoriõiguste kasutamiseks kogu autoriõiguse kehtivuse perioodil ning tellija õigusi selliste teoste kasutamiseks ei ole piiratud. Sellisel juhul loetakse, et autoriõiguste eest makstav autoritasu on töövõtjale tasutud lepingu alusel tööde eest tasutud summadega ning tellijal ei ole kohustust töövõtjale, teoste autoritele või mistahes kolmandatele isikutele selle eest täiendavalt tasuda.</w:t>
      </w:r>
    </w:p>
    <w:p w14:paraId="15A94DD5" w14:textId="77777777" w:rsidR="00953A73" w:rsidRDefault="00953A73" w:rsidP="00953A73">
      <w:pPr>
        <w:pStyle w:val="Loendilik"/>
        <w:numPr>
          <w:ilvl w:val="0"/>
          <w:numId w:val="17"/>
        </w:numPr>
        <w:jc w:val="both"/>
      </w:pPr>
      <w:r>
        <w:t>10.8  Pooled on kohustatud autoriõiguste teostamisel hoiduma teise poole õiguste ja huvide kahjustamisest. Töövõtja kohustub hüvitama tellijale tööde autori(te) poolt autoriõiguste võimaliku teostamisega või tellija õiguste piiramisega Tellijale tekitatud kahju ja kulutused, kümne (10) päeva jooksul tellija kirjaliku nõude saamisest arvates.</w:t>
      </w:r>
    </w:p>
    <w:p w14:paraId="1B1B9589" w14:textId="77777777" w:rsidR="00953A73" w:rsidRDefault="00953A73" w:rsidP="00953A73">
      <w:pPr>
        <w:pStyle w:val="Loendilik"/>
        <w:numPr>
          <w:ilvl w:val="0"/>
          <w:numId w:val="17"/>
        </w:numPr>
        <w:jc w:val="both"/>
        <w:rPr>
          <w:color w:val="000000"/>
        </w:rPr>
      </w:pPr>
    </w:p>
    <w:p w14:paraId="2542B7E0" w14:textId="77777777" w:rsidR="0081694C" w:rsidRPr="001266DA" w:rsidRDefault="000705B6">
      <w:pPr>
        <w:pStyle w:val="Loendilik"/>
        <w:rPr>
          <w:b/>
        </w:rPr>
      </w:pPr>
      <w:r w:rsidRPr="001266DA">
        <w:rPr>
          <w:b/>
        </w:rPr>
        <w:t>11.  Lepingu muutmine, lõppemine või lõpetamine</w:t>
      </w:r>
    </w:p>
    <w:p w14:paraId="69A9E527" w14:textId="7FC1AD31" w:rsidR="0081694C" w:rsidRPr="001266DA" w:rsidRDefault="000705B6">
      <w:pPr>
        <w:pStyle w:val="Loendilik"/>
        <w:jc w:val="both"/>
      </w:pPr>
      <w:r w:rsidRPr="001266DA">
        <w:t xml:space="preserve">11.1  Käesolevat lepingut võib muuta kirjalikult poolte kokkuleppel. Muudatused jõustuvad pärast allkirjastamist poolte poolt poolte määratud tähtajal. </w:t>
      </w:r>
      <w:r w:rsidR="00CD5D9D" w:rsidRPr="001266DA">
        <w:t>Pooled</w:t>
      </w:r>
      <w:r w:rsidRPr="001266DA">
        <w:t xml:space="preserve"> on lepingu muutmisel </w:t>
      </w:r>
      <w:r w:rsidR="00CD5D9D" w:rsidRPr="001266DA">
        <w:t xml:space="preserve">seotud </w:t>
      </w:r>
      <w:r w:rsidRPr="001266DA">
        <w:t>riigihangete seaduse § 123 tingimustega.</w:t>
      </w:r>
    </w:p>
    <w:p w14:paraId="77FB86E9" w14:textId="77777777" w:rsidR="0081694C" w:rsidRPr="001266DA" w:rsidRDefault="000705B6">
      <w:pPr>
        <w:pStyle w:val="Loendilik"/>
        <w:jc w:val="both"/>
      </w:pPr>
      <w:r w:rsidRPr="001266DA">
        <w:t>11.2  Leping lõppeb, kui lepingust tulenevad poolte kohustused on mõlemapoolselt täielikult ja nõuetekohaselt täidetud.</w:t>
      </w:r>
    </w:p>
    <w:p w14:paraId="787C516C" w14:textId="172727F1" w:rsidR="0081694C" w:rsidRPr="001266DA" w:rsidRDefault="000705B6">
      <w:pPr>
        <w:pStyle w:val="Loendilik"/>
        <w:jc w:val="both"/>
      </w:pPr>
      <w:r w:rsidRPr="001266DA">
        <w:t xml:space="preserve">11.3  Mõlemal poolel on õigus leping ennetähtaegselt lõpetada, kui teine pool osutub maksejõuetuks või </w:t>
      </w:r>
      <w:r w:rsidR="00CD5D9D" w:rsidRPr="001266DA">
        <w:t>töövõtja</w:t>
      </w:r>
      <w:r w:rsidRPr="001266DA">
        <w:t xml:space="preserve"> suhtes on algatatud pankrotimenetlus või on välja kuulutatud  pankrot.</w:t>
      </w:r>
    </w:p>
    <w:p w14:paraId="176B4545" w14:textId="77777777" w:rsidR="0081694C" w:rsidRPr="001266DA" w:rsidRDefault="000705B6">
      <w:pPr>
        <w:pStyle w:val="Loendilik"/>
        <w:jc w:val="both"/>
      </w:pPr>
      <w:r w:rsidRPr="001266DA">
        <w:t>11.4  Tellijal on õigus leping ennetähtaegselt lõpetada kui:</w:t>
      </w:r>
    </w:p>
    <w:p w14:paraId="71F4E953" w14:textId="1DAAD9E9" w:rsidR="0081694C" w:rsidRPr="001266DA" w:rsidRDefault="000705B6">
      <w:pPr>
        <w:pStyle w:val="Loendilik"/>
        <w:jc w:val="both"/>
      </w:pPr>
      <w:r w:rsidRPr="001266DA">
        <w:t>11.</w:t>
      </w:r>
      <w:r w:rsidR="00CB3899" w:rsidRPr="001266DA">
        <w:t>4.1</w:t>
      </w:r>
      <w:r w:rsidRPr="001266DA">
        <w:t xml:space="preserve">  </w:t>
      </w:r>
      <w:r w:rsidR="009F46F6">
        <w:t>t</w:t>
      </w:r>
      <w:r w:rsidRPr="001266DA">
        <w:t>öövõtja ei asu õigeaegselt lepingut täitma või kui tellijal on alust arvata, et töö ei saa teostatud kokkulepitud ajaks</w:t>
      </w:r>
      <w:r w:rsidR="00CB3899" w:rsidRPr="001266DA">
        <w:t>;</w:t>
      </w:r>
    </w:p>
    <w:p w14:paraId="57D2920D" w14:textId="6247D121" w:rsidR="0081694C" w:rsidRPr="001266DA" w:rsidRDefault="000705B6">
      <w:pPr>
        <w:pStyle w:val="Loendilik"/>
        <w:jc w:val="both"/>
      </w:pPr>
      <w:r w:rsidRPr="001266DA">
        <w:t>11.</w:t>
      </w:r>
      <w:r w:rsidR="00CB3899" w:rsidRPr="001266DA">
        <w:t>4.2</w:t>
      </w:r>
      <w:r w:rsidRPr="001266DA">
        <w:t xml:space="preserve"> </w:t>
      </w:r>
      <w:r w:rsidR="009F46F6">
        <w:t>t</w:t>
      </w:r>
      <w:r w:rsidRPr="001266DA">
        <w:t>ööd ei teostata nõuetekohaselt ning töövõtja ei ole tellija nõudmisel puudusi tähtaegselt kõrvaldanud.</w:t>
      </w:r>
    </w:p>
    <w:p w14:paraId="4439EA45" w14:textId="77777777" w:rsidR="0081694C" w:rsidRPr="001266DA" w:rsidRDefault="0081694C">
      <w:pPr>
        <w:pStyle w:val="Loendilik"/>
        <w:jc w:val="both"/>
      </w:pPr>
    </w:p>
    <w:p w14:paraId="7CDD21F8" w14:textId="77777777" w:rsidR="0081694C" w:rsidRPr="00486D39" w:rsidRDefault="000705B6">
      <w:pPr>
        <w:pStyle w:val="Loendilik"/>
        <w:jc w:val="both"/>
        <w:rPr>
          <w:b/>
          <w:bCs/>
        </w:rPr>
      </w:pPr>
      <w:r w:rsidRPr="00486D39">
        <w:rPr>
          <w:b/>
          <w:bCs/>
        </w:rPr>
        <w:t>12. Garantii</w:t>
      </w:r>
    </w:p>
    <w:p w14:paraId="4A6D1D2E" w14:textId="03DCFD8C" w:rsidR="0081694C" w:rsidRDefault="000705B6">
      <w:pPr>
        <w:pStyle w:val="Standard"/>
        <w:suppressAutoHyphens w:val="0"/>
        <w:jc w:val="both"/>
      </w:pPr>
      <w:r w:rsidRPr="00486D39">
        <w:t xml:space="preserve">12.1 </w:t>
      </w:r>
      <w:r w:rsidR="009F46F6" w:rsidRPr="00486D39">
        <w:t>T</w:t>
      </w:r>
      <w:r w:rsidRPr="00486D39">
        <w:t xml:space="preserve">öövõtja annab tema poolt ja korraldusel lepingu alusel teostatud töödele, olenemata sellest kas need on teostatud vahetult töövõtja või töövõtja alltöövõtja poolt, töövõtu garantii </w:t>
      </w:r>
      <w:r w:rsidR="00486D39">
        <w:t xml:space="preserve">nelikümmend </w:t>
      </w:r>
      <w:r w:rsidRPr="00486D39">
        <w:t>k</w:t>
      </w:r>
      <w:r w:rsidR="00486D39">
        <w:t xml:space="preserve">aheksa </w:t>
      </w:r>
      <w:r w:rsidRPr="00486D39">
        <w:t>(</w:t>
      </w:r>
      <w:r w:rsidR="00486D39">
        <w:t>48</w:t>
      </w:r>
      <w:r w:rsidRPr="00486D39">
        <w:t>) kuud.</w:t>
      </w:r>
    </w:p>
    <w:p w14:paraId="570551BD" w14:textId="7D4CBC33" w:rsidR="0081694C" w:rsidRDefault="000705B6">
      <w:pPr>
        <w:pStyle w:val="Standard"/>
        <w:suppressAutoHyphens w:val="0"/>
        <w:jc w:val="both"/>
      </w:pPr>
      <w:r w:rsidRPr="001266DA">
        <w:t xml:space="preserve">12.2 </w:t>
      </w:r>
      <w:r w:rsidR="009F46F6">
        <w:t>T</w:t>
      </w:r>
      <w:r w:rsidRPr="001266DA">
        <w:t xml:space="preserve">öövõtja garantiiaeg algab alates </w:t>
      </w:r>
      <w:r w:rsidR="006A0EA7" w:rsidRPr="001266DA">
        <w:t>valmis</w:t>
      </w:r>
      <w:r w:rsidRPr="001266DA">
        <w:t xml:space="preserve"> töö vastuvõtmise akti  allkirjastamisest tellija poolt</w:t>
      </w:r>
      <w:r w:rsidR="009F46F6">
        <w:t>.</w:t>
      </w:r>
    </w:p>
    <w:p w14:paraId="476814B6" w14:textId="3E2A7163" w:rsidR="0081694C" w:rsidRPr="001266DA" w:rsidRDefault="000705B6">
      <w:pPr>
        <w:pStyle w:val="Standard"/>
        <w:suppressAutoHyphens w:val="0"/>
        <w:jc w:val="both"/>
      </w:pPr>
      <w:r w:rsidRPr="001266DA">
        <w:t>12.3 Garantiiajal tuvastatud puuduste kõrvaldamisele asub töövõtja omal kulul hiljemalt 5 (viie) tööpäeva jooksul pärast kirjaliku teate saamist tellijalt.</w:t>
      </w:r>
    </w:p>
    <w:p w14:paraId="7EEF64EE" w14:textId="77777777" w:rsidR="0081694C" w:rsidRDefault="0081694C">
      <w:pPr>
        <w:pStyle w:val="Standard"/>
        <w:suppressAutoHyphens w:val="0"/>
        <w:jc w:val="both"/>
      </w:pPr>
    </w:p>
    <w:p w14:paraId="082462E8" w14:textId="77777777" w:rsidR="00AA22FF" w:rsidRPr="001266DA" w:rsidRDefault="00AA22FF">
      <w:pPr>
        <w:pStyle w:val="Standard"/>
        <w:suppressAutoHyphens w:val="0"/>
        <w:jc w:val="both"/>
      </w:pPr>
    </w:p>
    <w:p w14:paraId="40FFF4FF" w14:textId="77777777" w:rsidR="0081694C" w:rsidRDefault="000705B6">
      <w:pPr>
        <w:pStyle w:val="Loendilik"/>
        <w:rPr>
          <w:b/>
        </w:rPr>
      </w:pPr>
      <w:r w:rsidRPr="001266DA">
        <w:rPr>
          <w:b/>
        </w:rPr>
        <w:t>13.  Teadete edastamine</w:t>
      </w:r>
    </w:p>
    <w:p w14:paraId="1F376633" w14:textId="77777777" w:rsidR="0081694C" w:rsidRDefault="000705B6">
      <w:pPr>
        <w:pStyle w:val="Loendilik"/>
        <w:jc w:val="both"/>
      </w:pPr>
      <w:r>
        <w:t>13.1  Kõik pooltevahelised teated seoses lepingu täitmisega esitatakse teisele poolele kirjalikult poolte lepingus fikseeritud aadressidel või mõnel muul aadressil, mida üks pool on teisele poolele kirjalikult teatavaks teinud. Kiireloomulistel juhtudel võidakse teated edastada elektronpostiga.</w:t>
      </w:r>
    </w:p>
    <w:p w14:paraId="7A95B74A" w14:textId="77777777" w:rsidR="0081694C" w:rsidRDefault="000705B6">
      <w:pPr>
        <w:pStyle w:val="Loendilik"/>
        <w:jc w:val="both"/>
      </w:pPr>
      <w:r>
        <w:t>13.2  Informatsioonilist teadet, millel ei ole õiguslikke tagajärgi, samuti korraldusliku iseloomuga või kiireloomulist teadet võib edastada telefoni või e-posti teel.</w:t>
      </w:r>
    </w:p>
    <w:p w14:paraId="5566B8CF" w14:textId="77777777" w:rsidR="0081694C" w:rsidRDefault="000705B6">
      <w:pPr>
        <w:pStyle w:val="Loendilik"/>
        <w:jc w:val="both"/>
      </w:pPr>
      <w:r>
        <w:lastRenderedPageBreak/>
        <w:t>13.3  Kõik poolte vahelised teated loetakse üle antuks kirja või elektronposti kättesaamisest või allkirja vastu üleandmisel teise poole esindajale.</w:t>
      </w:r>
    </w:p>
    <w:p w14:paraId="2A995528" w14:textId="77777777" w:rsidR="0081694C" w:rsidRDefault="000705B6">
      <w:pPr>
        <w:pStyle w:val="Loendilik"/>
        <w:tabs>
          <w:tab w:val="left" w:pos="709"/>
          <w:tab w:val="left" w:pos="851"/>
        </w:tabs>
        <w:jc w:val="both"/>
      </w:pPr>
      <w:r>
        <w:t>13.4  Poolte esindajad lepingu täitmisega seotud küsimustes on:</w:t>
      </w:r>
    </w:p>
    <w:p w14:paraId="5764B027" w14:textId="77777777" w:rsidR="0081694C" w:rsidRDefault="000705B6">
      <w:pPr>
        <w:pStyle w:val="Loendilik"/>
        <w:tabs>
          <w:tab w:val="left" w:pos="709"/>
          <w:tab w:val="left" w:pos="851"/>
        </w:tabs>
        <w:jc w:val="both"/>
      </w:pPr>
      <w:r>
        <w:t>13.4.1 Töövõtja esindaja tehnilistes küsimustes:  .................tel ..................., e-post: ......................</w:t>
      </w:r>
    </w:p>
    <w:p w14:paraId="4CC6B317" w14:textId="77777777" w:rsidR="0081694C" w:rsidRDefault="000705B6">
      <w:pPr>
        <w:pStyle w:val="Loendilik"/>
        <w:tabs>
          <w:tab w:val="left" w:pos="709"/>
          <w:tab w:val="left" w:pos="851"/>
        </w:tabs>
        <w:jc w:val="both"/>
      </w:pPr>
      <w:r>
        <w:t>13.4.2 Töövõtja esindaja lepingulistes küsimustes:  .................tel ..................., e-post: ......................</w:t>
      </w:r>
    </w:p>
    <w:p w14:paraId="7DD15AE9" w14:textId="77777777" w:rsidR="0081694C" w:rsidRDefault="000705B6">
      <w:pPr>
        <w:pStyle w:val="Loendilik"/>
        <w:tabs>
          <w:tab w:val="left" w:pos="709"/>
          <w:tab w:val="left" w:pos="851"/>
        </w:tabs>
        <w:jc w:val="both"/>
      </w:pPr>
      <w:r>
        <w:t>13.4.3  Tellija esindaja lepingulistes küsimustes: .................tel ..................., e-post: ......................</w:t>
      </w:r>
    </w:p>
    <w:p w14:paraId="63998983" w14:textId="77777777" w:rsidR="0081694C" w:rsidRDefault="000705B6">
      <w:pPr>
        <w:pStyle w:val="Loendilik"/>
        <w:tabs>
          <w:tab w:val="left" w:pos="709"/>
          <w:tab w:val="left" w:pos="851"/>
        </w:tabs>
        <w:jc w:val="both"/>
      </w:pPr>
      <w:r>
        <w:t>13.4.4  Tellija esindaja tehnilistes küsimustes: ..........., tel ......., e-post: ……………………</w:t>
      </w:r>
    </w:p>
    <w:p w14:paraId="143D63F3" w14:textId="77777777" w:rsidR="0081694C" w:rsidRDefault="0081694C">
      <w:pPr>
        <w:pStyle w:val="Standard"/>
        <w:rPr>
          <w:b/>
        </w:rPr>
      </w:pPr>
    </w:p>
    <w:p w14:paraId="12301056" w14:textId="77777777" w:rsidR="0081694C" w:rsidRDefault="000705B6">
      <w:pPr>
        <w:pStyle w:val="Standard"/>
        <w:rPr>
          <w:b/>
        </w:rPr>
      </w:pPr>
      <w:r>
        <w:rPr>
          <w:b/>
        </w:rPr>
        <w:t>14.  Lõppsätted</w:t>
      </w:r>
    </w:p>
    <w:p w14:paraId="73ABEDDB" w14:textId="77777777" w:rsidR="0081694C" w:rsidRDefault="000705B6">
      <w:pPr>
        <w:pStyle w:val="Loendilik"/>
        <w:jc w:val="both"/>
      </w:pPr>
      <w:r>
        <w:t>14.1  Lepingus reguleerimata juhtudel juhindutakse Eesti Vabariigi kehtivatest seadustest ja teistest õigusaktidest.</w:t>
      </w:r>
    </w:p>
    <w:p w14:paraId="5B7D4491" w14:textId="77777777" w:rsidR="0081694C" w:rsidRDefault="000705B6">
      <w:pPr>
        <w:pStyle w:val="Loendilik"/>
        <w:jc w:val="both"/>
      </w:pPr>
      <w:r>
        <w:t>14.2  Lepinguga võetud kohustuste täitmise eest vastutavad pooled vastavalt Eesti Vabariigi seadustele ja lepingu tingimustele.</w:t>
      </w:r>
    </w:p>
    <w:p w14:paraId="2824FFDF" w14:textId="77777777" w:rsidR="0081694C" w:rsidRDefault="000705B6">
      <w:pPr>
        <w:pStyle w:val="Loendilik"/>
        <w:jc w:val="both"/>
      </w:pPr>
      <w:r>
        <w:t>14.3  Lepingu täitmisel, muutmisel ja lõpetamisel tekkida võivad vaidlused ja lahkarvamused püüavad pooled lahendada läbirääkimiste teel. Kokkuleppe mittesaavutamisel lahendatakse vaidlus seadusega ettenähtud korras.</w:t>
      </w:r>
    </w:p>
    <w:p w14:paraId="6F1E6AF8" w14:textId="77777777" w:rsidR="0081694C" w:rsidRDefault="000705B6">
      <w:pPr>
        <w:pStyle w:val="Loendilik"/>
        <w:jc w:val="both"/>
      </w:pPr>
      <w:r>
        <w:t>14.4  Leping on sõlmitud digitaalselt.</w:t>
      </w:r>
    </w:p>
    <w:p w14:paraId="7CFA9BA9" w14:textId="77777777" w:rsidR="0081694C" w:rsidRDefault="0081694C">
      <w:pPr>
        <w:pStyle w:val="Standard"/>
        <w:jc w:val="both"/>
        <w:rPr>
          <w:color w:val="000000"/>
        </w:rPr>
      </w:pPr>
    </w:p>
    <w:p w14:paraId="35328E11" w14:textId="77777777" w:rsidR="0081694C" w:rsidRDefault="000705B6">
      <w:pPr>
        <w:pStyle w:val="Loendilik"/>
        <w:rPr>
          <w:b/>
        </w:rPr>
      </w:pPr>
      <w:r>
        <w:rPr>
          <w:b/>
        </w:rPr>
        <w:t>15.  Poolte andmed ja allkirjad</w:t>
      </w:r>
    </w:p>
    <w:p w14:paraId="6F80FCC3" w14:textId="77777777" w:rsidR="0081694C" w:rsidRDefault="0081694C">
      <w:pPr>
        <w:pStyle w:val="Standard"/>
        <w:jc w:val="both"/>
        <w:rPr>
          <w:b/>
          <w:color w:val="000000"/>
        </w:rPr>
      </w:pPr>
    </w:p>
    <w:p w14:paraId="426DB5D5" w14:textId="77777777" w:rsidR="0081694C" w:rsidRDefault="000705B6">
      <w:pPr>
        <w:pStyle w:val="Standard"/>
        <w:rPr>
          <w:bCs/>
          <w:color w:val="000000"/>
        </w:rPr>
      </w:pPr>
      <w:r>
        <w:rPr>
          <w:bCs/>
          <w:color w:val="000000"/>
        </w:rPr>
        <w:t>Tellija</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Töövõtja</w:t>
      </w:r>
    </w:p>
    <w:p w14:paraId="05E582ED" w14:textId="77777777" w:rsidR="0081694C" w:rsidRDefault="000705B6">
      <w:pPr>
        <w:pStyle w:val="Standard"/>
        <w:jc w:val="both"/>
      </w:pPr>
      <w:r>
        <w:t>Jõhvi Vallavalitsus</w:t>
      </w:r>
    </w:p>
    <w:p w14:paraId="50DC69B5" w14:textId="77777777" w:rsidR="0081694C" w:rsidRDefault="000705B6">
      <w:pPr>
        <w:pStyle w:val="Standard"/>
        <w:jc w:val="both"/>
      </w:pPr>
      <w:r>
        <w:t>Registrikood 75033483</w:t>
      </w:r>
    </w:p>
    <w:p w14:paraId="32D013A8" w14:textId="77777777" w:rsidR="0081694C" w:rsidRDefault="000705B6">
      <w:pPr>
        <w:pStyle w:val="Standard"/>
        <w:jc w:val="both"/>
      </w:pPr>
      <w:r>
        <w:t>Asukoht Kooli 2, 41595 Jõhvi linn</w:t>
      </w:r>
      <w:r>
        <w:tab/>
      </w:r>
      <w:r>
        <w:tab/>
      </w:r>
      <w:r>
        <w:tab/>
      </w:r>
      <w:r>
        <w:tab/>
      </w:r>
    </w:p>
    <w:p w14:paraId="738ED1C5" w14:textId="77777777" w:rsidR="0081694C" w:rsidRDefault="000705B6">
      <w:pPr>
        <w:pStyle w:val="Standard"/>
      </w:pPr>
      <w:r>
        <w:t>tel 336 3750</w:t>
      </w:r>
    </w:p>
    <w:p w14:paraId="4912662E" w14:textId="77777777" w:rsidR="0081694C" w:rsidRDefault="000705B6">
      <w:pPr>
        <w:pStyle w:val="Standard"/>
      </w:pPr>
      <w:r>
        <w:rPr>
          <w:color w:val="000000"/>
        </w:rPr>
        <w:t xml:space="preserve">e-post: </w:t>
      </w:r>
      <w:hyperlink r:id="rId8" w:history="1">
        <w:r w:rsidRPr="00FB2B8D">
          <w:rPr>
            <w:rStyle w:val="Hperlink"/>
          </w:rPr>
          <w:t>jo</w:t>
        </w:r>
      </w:hyperlink>
      <w:hyperlink r:id="rId9" w:history="1">
        <w:r w:rsidRPr="00FB2B8D">
          <w:rPr>
            <w:rStyle w:val="Hperlink"/>
          </w:rPr>
          <w:t>hvi@johvi.ee</w:t>
        </w:r>
      </w:hyperlink>
    </w:p>
    <w:p w14:paraId="61E6D70A" w14:textId="77777777" w:rsidR="0081694C" w:rsidRDefault="0081694C">
      <w:pPr>
        <w:pStyle w:val="Standard"/>
        <w:rPr>
          <w:color w:val="3333FF"/>
          <w:u w:val="single"/>
        </w:rPr>
      </w:pPr>
    </w:p>
    <w:p w14:paraId="11703ED2" w14:textId="77777777" w:rsidR="0081694C" w:rsidRDefault="0081694C">
      <w:pPr>
        <w:pStyle w:val="Standard"/>
        <w:rPr>
          <w:color w:val="3333FF"/>
          <w:u w:val="single"/>
        </w:rPr>
      </w:pPr>
    </w:p>
    <w:p w14:paraId="1A26B058" w14:textId="77777777" w:rsidR="0081694C" w:rsidRDefault="000705B6">
      <w:pPr>
        <w:pStyle w:val="Standard"/>
        <w:rPr>
          <w:i/>
          <w:color w:val="000000"/>
        </w:rPr>
      </w:pPr>
      <w:r>
        <w:rPr>
          <w:i/>
          <w:color w:val="000000"/>
        </w:rPr>
        <w:t>(allkirjastatud digitaalselt)</w:t>
      </w:r>
      <w:r>
        <w:rPr>
          <w:i/>
          <w:color w:val="000000"/>
        </w:rPr>
        <w:tab/>
      </w:r>
      <w:r>
        <w:rPr>
          <w:i/>
          <w:color w:val="000000"/>
        </w:rPr>
        <w:tab/>
      </w:r>
      <w:r>
        <w:rPr>
          <w:i/>
          <w:color w:val="000000"/>
        </w:rPr>
        <w:tab/>
      </w:r>
      <w:r>
        <w:rPr>
          <w:i/>
          <w:color w:val="000000"/>
        </w:rPr>
        <w:tab/>
      </w:r>
      <w:r>
        <w:rPr>
          <w:i/>
          <w:color w:val="000000"/>
        </w:rPr>
        <w:tab/>
        <w:t>(allkirjastatud digitaalselt)</w:t>
      </w:r>
    </w:p>
    <w:p w14:paraId="5947E055" w14:textId="77777777" w:rsidR="0081694C" w:rsidRDefault="0081694C">
      <w:pPr>
        <w:pStyle w:val="Standard"/>
        <w:rPr>
          <w:color w:val="000000"/>
        </w:rPr>
      </w:pPr>
    </w:p>
    <w:p w14:paraId="3575F7D8" w14:textId="77777777" w:rsidR="0081694C" w:rsidRDefault="000705B6">
      <w:pPr>
        <w:pStyle w:val="Standard"/>
        <w:rPr>
          <w:color w:val="000000"/>
        </w:rPr>
      </w:pPr>
      <w:r>
        <w:rPr>
          <w:color w:val="000000"/>
        </w:rPr>
        <w:t>Maris Toomel</w:t>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14:paraId="12536174" w14:textId="77777777" w:rsidR="0081694C" w:rsidRDefault="0081694C">
      <w:pPr>
        <w:pStyle w:val="Standard"/>
        <w:tabs>
          <w:tab w:val="left" w:pos="567"/>
        </w:tabs>
        <w:rPr>
          <w:color w:val="000000"/>
        </w:rPr>
      </w:pPr>
    </w:p>
    <w:sectPr w:rsidR="0081694C">
      <w:headerReference w:type="default" r:id="rId10"/>
      <w:footerReference w:type="default" r:id="rId11"/>
      <w:pgSz w:w="11906" w:h="16820"/>
      <w:pgMar w:top="1134" w:right="851" w:bottom="1134" w:left="1418" w:header="56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272ED" w14:textId="77777777" w:rsidR="00344DC1" w:rsidRDefault="00344DC1">
      <w:r>
        <w:separator/>
      </w:r>
    </w:p>
  </w:endnote>
  <w:endnote w:type="continuationSeparator" w:id="0">
    <w:p w14:paraId="7511B472" w14:textId="77777777" w:rsidR="00344DC1" w:rsidRDefault="003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Ottawa, 'Times New Roman'">
    <w:altName w:val="Calibri"/>
    <w:charset w:val="00"/>
    <w:family w:val="roman"/>
    <w:pitch w:val="default"/>
  </w:font>
  <w:font w:name="Cambria">
    <w:panose1 w:val="02040503050406030204"/>
    <w:charset w:val="BA"/>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Lucida Grande CE">
    <w:charset w:val="00"/>
    <w:family w:val="roman"/>
    <w:pitch w:val="default"/>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30A1" w14:textId="77777777" w:rsidR="007A10B9" w:rsidRDefault="000705B6">
    <w:pPr>
      <w:pStyle w:val="Jalus"/>
      <w:jc w:val="center"/>
    </w:pPr>
    <w:r>
      <w:fldChar w:fldCharType="begin"/>
    </w:r>
    <w:r>
      <w:instrText xml:space="preserve"> PAGE </w:instrText>
    </w:r>
    <w:r>
      <w:fldChar w:fldCharType="separate"/>
    </w:r>
    <w:r>
      <w:t>9</w:t>
    </w:r>
    <w:r>
      <w:fldChar w:fldCharType="end"/>
    </w:r>
  </w:p>
  <w:p w14:paraId="3D2032CE" w14:textId="77777777" w:rsidR="007A10B9" w:rsidRDefault="007A10B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8B76F" w14:textId="77777777" w:rsidR="00344DC1" w:rsidRDefault="00344DC1">
      <w:r>
        <w:rPr>
          <w:color w:val="000000"/>
        </w:rPr>
        <w:separator/>
      </w:r>
    </w:p>
  </w:footnote>
  <w:footnote w:type="continuationSeparator" w:id="0">
    <w:p w14:paraId="7B119FF2" w14:textId="77777777" w:rsidR="00344DC1" w:rsidRDefault="00344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8193" w14:textId="77777777" w:rsidR="007A10B9" w:rsidRDefault="000705B6">
    <w:pPr>
      <w:pStyle w:val="Pis"/>
      <w:tabs>
        <w:tab w:val="right" w:pos="8280"/>
      </w:tabs>
      <w:jc w:val="right"/>
      <w:rPr>
        <w:sz w:val="16"/>
        <w:szCs w:val="16"/>
      </w:rPr>
    </w:pP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476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20CD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6E45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0827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622BDE"/>
    <w:multiLevelType w:val="multilevel"/>
    <w:tmpl w:val="3DAA290E"/>
    <w:styleLink w:val="WW8Num1"/>
    <w:lvl w:ilvl="0">
      <w:start w:val="1"/>
      <w:numFmt w:val="decimal"/>
      <w:lvlText w:val="%1."/>
      <w:lvlJc w:val="left"/>
      <w:pPr>
        <w:ind w:left="720" w:hanging="360"/>
      </w:p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177CE39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7B43E0"/>
    <w:multiLevelType w:val="multilevel"/>
    <w:tmpl w:val="74541A00"/>
    <w:styleLink w:val="WWOutlineListStyle2"/>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5237657"/>
    <w:multiLevelType w:val="multilevel"/>
    <w:tmpl w:val="5E8C871C"/>
    <w:styleLink w:val="WWOutlineListStyle"/>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5241A78"/>
    <w:multiLevelType w:val="multilevel"/>
    <w:tmpl w:val="D4A69F5E"/>
    <w:lvl w:ilvl="0">
      <w:start w:val="1"/>
      <w:numFmt w:val="decimal"/>
      <w:lvlText w:val="%1"/>
      <w:lvlJc w:val="left"/>
      <w:pPr>
        <w:ind w:left="510" w:hanging="510"/>
      </w:pPr>
      <w:rPr>
        <w:rFonts w:cs="Times New Roman"/>
        <w:b/>
        <w:bCs/>
        <w:color w:val="auto"/>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9" w15:restartNumberingAfterBreak="0">
    <w:nsid w:val="28592088"/>
    <w:multiLevelType w:val="multilevel"/>
    <w:tmpl w:val="66D08EC0"/>
    <w:styleLink w:val="WWOutlineListStyle7"/>
    <w:lvl w:ilvl="0">
      <w:start w:val="1"/>
      <w:numFmt w:val="decimal"/>
      <w:pStyle w:val="Pealkiri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F75C3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367098"/>
    <w:multiLevelType w:val="multilevel"/>
    <w:tmpl w:val="ACFCD4D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6B2DA1"/>
    <w:multiLevelType w:val="multilevel"/>
    <w:tmpl w:val="559EF0D8"/>
    <w:styleLink w:val="WWOutlineListStyle4"/>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73B72A0"/>
    <w:multiLevelType w:val="multilevel"/>
    <w:tmpl w:val="715C4C9C"/>
    <w:styleLink w:val="WWOutlineListStyle1"/>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74729A7"/>
    <w:multiLevelType w:val="multilevel"/>
    <w:tmpl w:val="31E8DB86"/>
    <w:styleLink w:val="WWOutlineListStyle5"/>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AD27BB5"/>
    <w:multiLevelType w:val="multilevel"/>
    <w:tmpl w:val="2CB6CB1C"/>
    <w:styleLink w:val="Outline"/>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D0676DA"/>
    <w:multiLevelType w:val="multilevel"/>
    <w:tmpl w:val="A330DDA8"/>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6A202D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ED664F9"/>
    <w:multiLevelType w:val="multilevel"/>
    <w:tmpl w:val="DEDE6EEA"/>
    <w:styleLink w:val="WWOutlineListStyle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909460634">
    <w:abstractNumId w:val="9"/>
  </w:num>
  <w:num w:numId="2" w16cid:durableId="1232040295">
    <w:abstractNumId w:val="18"/>
  </w:num>
  <w:num w:numId="3" w16cid:durableId="379944419">
    <w:abstractNumId w:val="14"/>
  </w:num>
  <w:num w:numId="4" w16cid:durableId="364445884">
    <w:abstractNumId w:val="12"/>
  </w:num>
  <w:num w:numId="5" w16cid:durableId="495800819">
    <w:abstractNumId w:val="16"/>
  </w:num>
  <w:num w:numId="6" w16cid:durableId="1850635410">
    <w:abstractNumId w:val="6"/>
  </w:num>
  <w:num w:numId="7" w16cid:durableId="856506286">
    <w:abstractNumId w:val="13"/>
  </w:num>
  <w:num w:numId="8" w16cid:durableId="1827235822">
    <w:abstractNumId w:val="7"/>
  </w:num>
  <w:num w:numId="9" w16cid:durableId="1469666146">
    <w:abstractNumId w:val="15"/>
  </w:num>
  <w:num w:numId="10" w16cid:durableId="692875412">
    <w:abstractNumId w:val="4"/>
  </w:num>
  <w:num w:numId="11" w16cid:durableId="601298361">
    <w:abstractNumId w:val="5"/>
  </w:num>
  <w:num w:numId="12" w16cid:durableId="1212958892">
    <w:abstractNumId w:val="1"/>
  </w:num>
  <w:num w:numId="13" w16cid:durableId="1125730080">
    <w:abstractNumId w:val="2"/>
  </w:num>
  <w:num w:numId="14" w16cid:durableId="248269085">
    <w:abstractNumId w:val="10"/>
  </w:num>
  <w:num w:numId="15" w16cid:durableId="1263954971">
    <w:abstractNumId w:val="3"/>
  </w:num>
  <w:num w:numId="16" w16cid:durableId="2085226598">
    <w:abstractNumId w:val="11"/>
  </w:num>
  <w:num w:numId="17" w16cid:durableId="790051996">
    <w:abstractNumId w:val="0"/>
  </w:num>
  <w:num w:numId="18" w16cid:durableId="1774980201">
    <w:abstractNumId w:val="17"/>
  </w:num>
  <w:num w:numId="19" w16cid:durableId="456947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4C"/>
    <w:rsid w:val="0000035A"/>
    <w:rsid w:val="000003D3"/>
    <w:rsid w:val="000041BE"/>
    <w:rsid w:val="00021F30"/>
    <w:rsid w:val="0003720B"/>
    <w:rsid w:val="000375FA"/>
    <w:rsid w:val="00043F73"/>
    <w:rsid w:val="00050EC0"/>
    <w:rsid w:val="000552B5"/>
    <w:rsid w:val="00055A1F"/>
    <w:rsid w:val="00063C68"/>
    <w:rsid w:val="00065568"/>
    <w:rsid w:val="000705B6"/>
    <w:rsid w:val="00070865"/>
    <w:rsid w:val="0008027D"/>
    <w:rsid w:val="00090E53"/>
    <w:rsid w:val="000A278C"/>
    <w:rsid w:val="000B1BDA"/>
    <w:rsid w:val="000C5585"/>
    <w:rsid w:val="000C6271"/>
    <w:rsid w:val="000E50E5"/>
    <w:rsid w:val="00105E43"/>
    <w:rsid w:val="001266DA"/>
    <w:rsid w:val="001576E9"/>
    <w:rsid w:val="00184F2F"/>
    <w:rsid w:val="0019024E"/>
    <w:rsid w:val="0019442F"/>
    <w:rsid w:val="001949F1"/>
    <w:rsid w:val="001A3EDE"/>
    <w:rsid w:val="001A478B"/>
    <w:rsid w:val="001B46D0"/>
    <w:rsid w:val="001E4A04"/>
    <w:rsid w:val="001F4003"/>
    <w:rsid w:val="0020240F"/>
    <w:rsid w:val="002046E7"/>
    <w:rsid w:val="00207CFF"/>
    <w:rsid w:val="0022291B"/>
    <w:rsid w:val="00235E2A"/>
    <w:rsid w:val="0023690A"/>
    <w:rsid w:val="002410C8"/>
    <w:rsid w:val="002516A0"/>
    <w:rsid w:val="00267145"/>
    <w:rsid w:val="002B2F75"/>
    <w:rsid w:val="002C30D8"/>
    <w:rsid w:val="0030272C"/>
    <w:rsid w:val="003071FD"/>
    <w:rsid w:val="00312491"/>
    <w:rsid w:val="0031414A"/>
    <w:rsid w:val="00314F58"/>
    <w:rsid w:val="003318ED"/>
    <w:rsid w:val="00344DC1"/>
    <w:rsid w:val="00346FA2"/>
    <w:rsid w:val="00350712"/>
    <w:rsid w:val="00352002"/>
    <w:rsid w:val="00352094"/>
    <w:rsid w:val="0036706A"/>
    <w:rsid w:val="003C4A63"/>
    <w:rsid w:val="00412CCC"/>
    <w:rsid w:val="004522EF"/>
    <w:rsid w:val="00453380"/>
    <w:rsid w:val="0048341D"/>
    <w:rsid w:val="00486D39"/>
    <w:rsid w:val="00493F9C"/>
    <w:rsid w:val="004B046B"/>
    <w:rsid w:val="004B3557"/>
    <w:rsid w:val="004B43E3"/>
    <w:rsid w:val="004D42F1"/>
    <w:rsid w:val="004E71B1"/>
    <w:rsid w:val="004F2255"/>
    <w:rsid w:val="004F2D55"/>
    <w:rsid w:val="004F6BB7"/>
    <w:rsid w:val="00503C15"/>
    <w:rsid w:val="00513FA8"/>
    <w:rsid w:val="00527E0F"/>
    <w:rsid w:val="005341D6"/>
    <w:rsid w:val="00553101"/>
    <w:rsid w:val="0058242A"/>
    <w:rsid w:val="005A1467"/>
    <w:rsid w:val="005A7052"/>
    <w:rsid w:val="005B1B7F"/>
    <w:rsid w:val="005B693D"/>
    <w:rsid w:val="005C6557"/>
    <w:rsid w:val="005D085F"/>
    <w:rsid w:val="005E6A70"/>
    <w:rsid w:val="00607576"/>
    <w:rsid w:val="00607B76"/>
    <w:rsid w:val="006120EA"/>
    <w:rsid w:val="00612BAC"/>
    <w:rsid w:val="00613A36"/>
    <w:rsid w:val="00614115"/>
    <w:rsid w:val="0062390B"/>
    <w:rsid w:val="0062509E"/>
    <w:rsid w:val="00647952"/>
    <w:rsid w:val="0068540A"/>
    <w:rsid w:val="00693421"/>
    <w:rsid w:val="006A0AA3"/>
    <w:rsid w:val="006A0EA7"/>
    <w:rsid w:val="006B794D"/>
    <w:rsid w:val="006C434D"/>
    <w:rsid w:val="006E4ED1"/>
    <w:rsid w:val="006F48B4"/>
    <w:rsid w:val="00707D46"/>
    <w:rsid w:val="007148AA"/>
    <w:rsid w:val="00722DF3"/>
    <w:rsid w:val="00723FA8"/>
    <w:rsid w:val="007264DB"/>
    <w:rsid w:val="00746031"/>
    <w:rsid w:val="0076181A"/>
    <w:rsid w:val="00773400"/>
    <w:rsid w:val="00782C32"/>
    <w:rsid w:val="007962F7"/>
    <w:rsid w:val="007A10B9"/>
    <w:rsid w:val="007A472D"/>
    <w:rsid w:val="007A7D14"/>
    <w:rsid w:val="007B5A36"/>
    <w:rsid w:val="007E00A6"/>
    <w:rsid w:val="007E523C"/>
    <w:rsid w:val="007F65DA"/>
    <w:rsid w:val="0081694C"/>
    <w:rsid w:val="00827E2F"/>
    <w:rsid w:val="00837228"/>
    <w:rsid w:val="008564FA"/>
    <w:rsid w:val="00860EAC"/>
    <w:rsid w:val="00867E6C"/>
    <w:rsid w:val="00886634"/>
    <w:rsid w:val="008878E0"/>
    <w:rsid w:val="00894883"/>
    <w:rsid w:val="008A0FD5"/>
    <w:rsid w:val="008D0012"/>
    <w:rsid w:val="008D1CDA"/>
    <w:rsid w:val="00900674"/>
    <w:rsid w:val="00920BB1"/>
    <w:rsid w:val="00931535"/>
    <w:rsid w:val="00946F75"/>
    <w:rsid w:val="00953A73"/>
    <w:rsid w:val="009623CD"/>
    <w:rsid w:val="00983AC7"/>
    <w:rsid w:val="00994919"/>
    <w:rsid w:val="009B67F0"/>
    <w:rsid w:val="009C33E8"/>
    <w:rsid w:val="009C36D8"/>
    <w:rsid w:val="009C7010"/>
    <w:rsid w:val="009F1488"/>
    <w:rsid w:val="009F46F6"/>
    <w:rsid w:val="00A107E9"/>
    <w:rsid w:val="00A50158"/>
    <w:rsid w:val="00A53DAF"/>
    <w:rsid w:val="00A7576C"/>
    <w:rsid w:val="00A83211"/>
    <w:rsid w:val="00A95AA2"/>
    <w:rsid w:val="00AA22FF"/>
    <w:rsid w:val="00AB4A31"/>
    <w:rsid w:val="00AC09F0"/>
    <w:rsid w:val="00AC0DD1"/>
    <w:rsid w:val="00AF1254"/>
    <w:rsid w:val="00AF4696"/>
    <w:rsid w:val="00B24F70"/>
    <w:rsid w:val="00B30D52"/>
    <w:rsid w:val="00B311F3"/>
    <w:rsid w:val="00B37DCC"/>
    <w:rsid w:val="00B511EC"/>
    <w:rsid w:val="00B8171F"/>
    <w:rsid w:val="00B87745"/>
    <w:rsid w:val="00B91EE1"/>
    <w:rsid w:val="00B92B05"/>
    <w:rsid w:val="00BA5DDD"/>
    <w:rsid w:val="00BB75EA"/>
    <w:rsid w:val="00BB783F"/>
    <w:rsid w:val="00BC23B9"/>
    <w:rsid w:val="00BD631E"/>
    <w:rsid w:val="00BD7A72"/>
    <w:rsid w:val="00BE70C2"/>
    <w:rsid w:val="00BF758C"/>
    <w:rsid w:val="00BF782F"/>
    <w:rsid w:val="00C21C69"/>
    <w:rsid w:val="00C35A48"/>
    <w:rsid w:val="00C54966"/>
    <w:rsid w:val="00C553A2"/>
    <w:rsid w:val="00C6030E"/>
    <w:rsid w:val="00C675E7"/>
    <w:rsid w:val="00C8230F"/>
    <w:rsid w:val="00C83B4F"/>
    <w:rsid w:val="00C97153"/>
    <w:rsid w:val="00CA3A5F"/>
    <w:rsid w:val="00CA5E6B"/>
    <w:rsid w:val="00CB3899"/>
    <w:rsid w:val="00CB6C53"/>
    <w:rsid w:val="00CC6856"/>
    <w:rsid w:val="00CD2B0E"/>
    <w:rsid w:val="00CD46CE"/>
    <w:rsid w:val="00CD54D9"/>
    <w:rsid w:val="00CD5D9D"/>
    <w:rsid w:val="00D0574A"/>
    <w:rsid w:val="00D1337F"/>
    <w:rsid w:val="00D1427C"/>
    <w:rsid w:val="00D15760"/>
    <w:rsid w:val="00D3109B"/>
    <w:rsid w:val="00D401DB"/>
    <w:rsid w:val="00D42CEC"/>
    <w:rsid w:val="00D82D0B"/>
    <w:rsid w:val="00D86281"/>
    <w:rsid w:val="00DA1CC8"/>
    <w:rsid w:val="00DB0766"/>
    <w:rsid w:val="00DB307F"/>
    <w:rsid w:val="00DB425B"/>
    <w:rsid w:val="00DB4831"/>
    <w:rsid w:val="00DE2693"/>
    <w:rsid w:val="00DE60E0"/>
    <w:rsid w:val="00DF42B3"/>
    <w:rsid w:val="00DF7E33"/>
    <w:rsid w:val="00E208CA"/>
    <w:rsid w:val="00E25F3B"/>
    <w:rsid w:val="00E97A9B"/>
    <w:rsid w:val="00EA55E6"/>
    <w:rsid w:val="00EC17CB"/>
    <w:rsid w:val="00EC6283"/>
    <w:rsid w:val="00ED0207"/>
    <w:rsid w:val="00F53E53"/>
    <w:rsid w:val="00F55030"/>
    <w:rsid w:val="00F82FEB"/>
    <w:rsid w:val="00F83BA2"/>
    <w:rsid w:val="00FA5DBC"/>
    <w:rsid w:val="00FB1E14"/>
    <w:rsid w:val="00FB2B8D"/>
    <w:rsid w:val="00FB56E1"/>
    <w:rsid w:val="00FC78E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84DA"/>
  <w15:docId w15:val="{92143308-F2BB-4B11-A329-154F3B8A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Ari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Standard"/>
    <w:next w:val="Textbody"/>
    <w:uiPriority w:val="9"/>
    <w:qFormat/>
    <w:pPr>
      <w:keepNext/>
      <w:numPr>
        <w:numId w:val="1"/>
      </w:numPr>
      <w:outlineLvl w:val="0"/>
    </w:pPr>
    <w:rPr>
      <w:rFonts w:cs="Ottawa, 'Times New Roman'"/>
      <w:b/>
      <w:bCs/>
      <w:szCs w:val="28"/>
    </w:rPr>
  </w:style>
  <w:style w:type="paragraph" w:styleId="Pealkiri2">
    <w:name w:val="heading 2"/>
    <w:basedOn w:val="Standard"/>
    <w:next w:val="Textbody"/>
    <w:uiPriority w:val="9"/>
    <w:semiHidden/>
    <w:unhideWhenUsed/>
    <w:qFormat/>
    <w:pPr>
      <w:keepNext/>
      <w:keepLines/>
      <w:spacing w:before="200"/>
      <w:outlineLvl w:val="1"/>
    </w:pPr>
    <w:rPr>
      <w:rFonts w:ascii="Cambria" w:eastAsia="Cambria" w:hAnsi="Cambria" w:cs="Cambria"/>
      <w:b/>
      <w:bCs/>
      <w:color w:val="4F81BD"/>
      <w:sz w:val="26"/>
      <w:szCs w:val="26"/>
    </w:rPr>
  </w:style>
  <w:style w:type="paragraph" w:styleId="Pealkiri3">
    <w:name w:val="heading 3"/>
    <w:basedOn w:val="Standard"/>
    <w:next w:val="Textbody"/>
    <w:uiPriority w:val="9"/>
    <w:semiHidden/>
    <w:unhideWhenUsed/>
    <w:qFormat/>
    <w:pPr>
      <w:keepNext/>
      <w:keepLines/>
      <w:spacing w:before="200"/>
      <w:outlineLvl w:val="2"/>
    </w:pPr>
    <w:rPr>
      <w:rFonts w:ascii="Cambria" w:eastAsia="Cambria" w:hAnsi="Cambria" w:cs="Cambria"/>
      <w:b/>
      <w:bCs/>
      <w:color w:val="4F81BD"/>
    </w:rPr>
  </w:style>
  <w:style w:type="paragraph" w:styleId="Pealkiri4">
    <w:name w:val="heading 4"/>
    <w:basedOn w:val="Standard"/>
    <w:next w:val="Textbody"/>
    <w:uiPriority w:val="9"/>
    <w:semiHidden/>
    <w:unhideWhenUsed/>
    <w:qFormat/>
    <w:pPr>
      <w:keepNext/>
      <w:keepLines/>
      <w:spacing w:before="200"/>
      <w:outlineLvl w:val="3"/>
    </w:pPr>
    <w:rPr>
      <w:rFonts w:ascii="Cambria" w:eastAsia="Cambria" w:hAnsi="Cambria" w:cs="Cambria"/>
      <w:b/>
      <w:bCs/>
      <w:i/>
      <w:iCs/>
      <w:color w:val="4F81BD"/>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numbering" w:customStyle="1" w:styleId="WWOutlineListStyle7">
    <w:name w:val="WW_OutlineListStyle_7"/>
    <w:basedOn w:val="Loendita"/>
    <w:pPr>
      <w:numPr>
        <w:numId w:val="1"/>
      </w:numPr>
    </w:pPr>
  </w:style>
  <w:style w:type="paragraph" w:customStyle="1" w:styleId="Standard">
    <w:name w:val="Standard"/>
    <w:pPr>
      <w:widowControl/>
      <w:suppressAutoHyphens/>
    </w:pPr>
    <w:rPr>
      <w:rFonts w:eastAsia="Calibri" w:cs="Times New Roman"/>
      <w:color w:val="00000A"/>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rFonts w:ascii="Ottawa, 'Times New Roman'" w:eastAsia="Ottawa, 'Times New Roman'" w:hAnsi="Ottawa, 'Times New Roman'" w:cs="Ottawa, 'Times New Roman'"/>
      <w:sz w:val="22"/>
      <w:szCs w:val="22"/>
    </w:rPr>
  </w:style>
  <w:style w:type="paragraph" w:styleId="Loend">
    <w:name w:val="List"/>
    <w:basedOn w:val="Textbody"/>
    <w:rPr>
      <w:rFonts w:cs="Arial"/>
    </w:rPr>
  </w:style>
  <w:style w:type="paragraph" w:styleId="Pealdi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Pealkiri30">
    <w:name w:val="Pealkiri3"/>
    <w:basedOn w:val="Standard"/>
    <w:next w:val="Textbody"/>
    <w:pPr>
      <w:keepNext/>
      <w:spacing w:before="240" w:after="120"/>
    </w:pPr>
    <w:rPr>
      <w:rFonts w:eastAsia="Microsoft YaHei" w:cs="Arial"/>
      <w:sz w:val="28"/>
      <w:szCs w:val="28"/>
    </w:rPr>
  </w:style>
  <w:style w:type="paragraph" w:customStyle="1" w:styleId="Pealkiri20">
    <w:name w:val="Pealkiri2"/>
    <w:basedOn w:val="Standard"/>
    <w:next w:val="Textbody"/>
    <w:pPr>
      <w:keepNext/>
      <w:spacing w:before="240" w:after="120"/>
    </w:pPr>
    <w:rPr>
      <w:rFonts w:eastAsia="Microsoft YaHei" w:cs="Arial"/>
      <w:sz w:val="28"/>
      <w:szCs w:val="28"/>
    </w:rPr>
  </w:style>
  <w:style w:type="paragraph" w:customStyle="1" w:styleId="Pealkiri10">
    <w:name w:val="Pealkiri1"/>
    <w:basedOn w:val="Standard"/>
    <w:next w:val="Textbody"/>
    <w:pPr>
      <w:keepNext/>
      <w:spacing w:before="240" w:after="120"/>
    </w:pPr>
    <w:rPr>
      <w:rFonts w:ascii="Liberation Sans" w:eastAsia="Microsoft YaHei" w:hAnsi="Liberation Sans" w:cs="Arial"/>
      <w:sz w:val="28"/>
      <w:szCs w:val="28"/>
    </w:rPr>
  </w:style>
  <w:style w:type="paragraph" w:styleId="Pis">
    <w:name w:val="header"/>
    <w:basedOn w:val="Standard"/>
    <w:pPr>
      <w:tabs>
        <w:tab w:val="center" w:pos="4536"/>
        <w:tab w:val="right" w:pos="9072"/>
      </w:tabs>
    </w:pPr>
  </w:style>
  <w:style w:type="paragraph" w:styleId="Kehatekst2">
    <w:name w:val="Body Text 2"/>
    <w:basedOn w:val="Standard"/>
    <w:pPr>
      <w:tabs>
        <w:tab w:val="left" w:pos="-1440"/>
        <w:tab w:val="left" w:pos="-720"/>
        <w:tab w:val="left" w:pos="567"/>
        <w:tab w:val="left" w:pos="1008"/>
        <w:tab w:val="left" w:pos="1440"/>
      </w:tabs>
      <w:jc w:val="both"/>
    </w:pPr>
  </w:style>
  <w:style w:type="paragraph" w:styleId="Jalus">
    <w:name w:val="footer"/>
    <w:basedOn w:val="Standard"/>
    <w:pPr>
      <w:tabs>
        <w:tab w:val="center" w:pos="4536"/>
        <w:tab w:val="right" w:pos="9072"/>
      </w:tabs>
    </w:pPr>
  </w:style>
  <w:style w:type="paragraph" w:customStyle="1" w:styleId="ListParagraph1">
    <w:name w:val="List Paragraph1"/>
    <w:basedOn w:val="Standard"/>
    <w:pPr>
      <w:ind w:left="720"/>
    </w:pPr>
  </w:style>
  <w:style w:type="paragraph" w:customStyle="1" w:styleId="esimenetase">
    <w:name w:val="esimene tase"/>
    <w:basedOn w:val="Standard"/>
  </w:style>
  <w:style w:type="paragraph" w:customStyle="1" w:styleId="teinetase">
    <w:name w:val="teine tase"/>
    <w:basedOn w:val="Standard"/>
  </w:style>
  <w:style w:type="paragraph" w:customStyle="1" w:styleId="kolmastase">
    <w:name w:val="kolmas tase"/>
    <w:basedOn w:val="Standard"/>
  </w:style>
  <w:style w:type="paragraph" w:customStyle="1" w:styleId="neljastase">
    <w:name w:val="neljas tase"/>
    <w:basedOn w:val="Standard"/>
  </w:style>
  <w:style w:type="paragraph" w:customStyle="1" w:styleId="Textbodyindent">
    <w:name w:val="Text body indent"/>
    <w:basedOn w:val="Standard"/>
    <w:pPr>
      <w:spacing w:after="120"/>
      <w:ind w:left="283"/>
    </w:pPr>
  </w:style>
  <w:style w:type="paragraph" w:styleId="Loendilik">
    <w:name w:val="List Paragraph"/>
    <w:basedOn w:val="Standard"/>
  </w:style>
  <w:style w:type="paragraph" w:styleId="Jutumullitekst">
    <w:name w:val="Balloon Text"/>
    <w:basedOn w:val="Standard"/>
    <w:rPr>
      <w:rFonts w:ascii="Segoe UI" w:eastAsia="Segoe UI" w:hAnsi="Segoe UI" w:cs="Segoe UI"/>
      <w:sz w:val="18"/>
      <w:szCs w:val="18"/>
    </w:rPr>
  </w:style>
  <w:style w:type="paragraph" w:styleId="Kommentaaritekst">
    <w:name w:val="annotation text"/>
    <w:basedOn w:val="Standard"/>
    <w:rPr>
      <w:sz w:val="20"/>
      <w:szCs w:val="20"/>
    </w:rPr>
  </w:style>
  <w:style w:type="paragraph" w:styleId="Kommentaariteema">
    <w:name w:val="annotation subject"/>
    <w:basedOn w:val="Kommentaaritekst"/>
    <w:rPr>
      <w:b/>
      <w:bCs/>
    </w:rPr>
  </w:style>
  <w:style w:type="paragraph" w:customStyle="1" w:styleId="Default">
    <w:name w:val="Default"/>
    <w:pPr>
      <w:widowControl/>
      <w:suppressAutoHyphens/>
    </w:pPr>
    <w:rPr>
      <w:rFonts w:ascii="Cambria" w:eastAsia="Calibri" w:hAnsi="Cambria" w:cs="Cambria"/>
      <w:color w:val="000000"/>
      <w:lang w:bidi="ar-SA"/>
    </w:rPr>
  </w:style>
  <w:style w:type="paragraph" w:customStyle="1" w:styleId="Normal1">
    <w:name w:val="Normal1"/>
    <w:pPr>
      <w:widowControl/>
      <w:suppressAutoHyphens/>
    </w:pPr>
    <w:rPr>
      <w:rFonts w:eastAsia="Calibri" w:cs="Times New Roman"/>
      <w:color w:val="00000A"/>
      <w:lang w:bidi="ar-SA"/>
    </w:rPr>
  </w:style>
  <w:style w:type="paragraph" w:customStyle="1" w:styleId="western">
    <w:name w:val="western"/>
    <w:basedOn w:val="Standard"/>
    <w:pPr>
      <w:spacing w:before="280" w:line="288" w:lineRule="auto"/>
      <w:jc w:val="both"/>
    </w:pPr>
    <w:rPr>
      <w:rFonts w:ascii="Ottawa, 'Times New Roman'" w:eastAsia="Times New Roman" w:hAnsi="Ottawa, 'Times New Roman'" w:cs="Ottawa, 'Times New Roman'"/>
      <w:sz w:val="22"/>
      <w:szCs w:val="22"/>
    </w:rPr>
  </w:style>
  <w:style w:type="paragraph" w:customStyle="1" w:styleId="p19">
    <w:name w:val="p19"/>
    <w:basedOn w:val="Standard"/>
    <w:pPr>
      <w:spacing w:before="280" w:after="280" w:line="276" w:lineRule="auto"/>
      <w:jc w:val="both"/>
    </w:pPr>
    <w:rPr>
      <w:rFonts w:eastAsia="Times New Roman"/>
    </w:rPr>
  </w:style>
  <w:style w:type="paragraph" w:styleId="Taandegakehatekst2">
    <w:name w:val="Body Text Indent 2"/>
    <w:basedOn w:val="Standard"/>
    <w:pPr>
      <w:spacing w:after="120" w:line="480" w:lineRule="auto"/>
      <w:ind w:left="283"/>
    </w:pPr>
  </w:style>
  <w:style w:type="paragraph" w:styleId="Loenditpp3">
    <w:name w:val="List Bullet 3"/>
    <w:basedOn w:val="Standard"/>
    <w:pPr>
      <w:ind w:left="566" w:hanging="283"/>
    </w:pPr>
    <w:rPr>
      <w:rFonts w:eastAsia="Times New Roman"/>
      <w:sz w:val="20"/>
      <w:szCs w:val="20"/>
    </w:rPr>
  </w:style>
  <w:style w:type="paragraph" w:customStyle="1" w:styleId="TableContents">
    <w:name w:val="Table Contents"/>
    <w:basedOn w:val="Standard"/>
    <w:pPr>
      <w:suppressLineNumbers/>
    </w:pPr>
    <w:rPr>
      <w:rFonts w:cs="Calibri"/>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guvaikefont2">
    <w:name w:val="Lõigu vaikefont2"/>
  </w:style>
  <w:style w:type="character" w:customStyle="1" w:styleId="WW8Num2z0">
    <w:name w:val="WW8Num2z0"/>
    <w:rPr>
      <w:b/>
      <w:sz w:val="22"/>
    </w:rPr>
  </w:style>
  <w:style w:type="character" w:customStyle="1" w:styleId="WW8Num2z1">
    <w:name w:val="WW8Num2z1"/>
    <w:rPr>
      <w:b w:val="0"/>
      <w:sz w:val="24"/>
      <w:szCs w:val="24"/>
    </w:rPr>
  </w:style>
  <w:style w:type="character" w:customStyle="1" w:styleId="WW8Num2z2">
    <w:name w:val="WW8Num2z2"/>
    <w:rPr>
      <w:sz w:val="24"/>
      <w:szCs w:val="24"/>
    </w:rPr>
  </w:style>
  <w:style w:type="character" w:customStyle="1" w:styleId="WW8Num2z4">
    <w:name w:val="WW8Num2z4"/>
    <w:rPr>
      <w:sz w:val="22"/>
    </w:rPr>
  </w:style>
  <w:style w:type="character" w:customStyle="1" w:styleId="Liguvaikefont1">
    <w:name w:val="Lõigu vaikefont1"/>
  </w:style>
  <w:style w:type="character" w:customStyle="1" w:styleId="Pealkiri1Mrk">
    <w:name w:val="Pealkiri 1 Märk"/>
    <w:rPr>
      <w:rFonts w:ascii="Times New Roman" w:eastAsia="Times New Roman" w:hAnsi="Times New Roman" w:cs="Ottawa, 'Times New Roman'"/>
      <w:b/>
      <w:bCs/>
      <w:sz w:val="24"/>
      <w:szCs w:val="28"/>
      <w:lang w:val="et-EE"/>
    </w:rPr>
  </w:style>
  <w:style w:type="character" w:customStyle="1" w:styleId="Pealkiri2Mrk">
    <w:name w:val="Pealkiri 2 Märk"/>
    <w:uiPriority w:val="9"/>
    <w:rPr>
      <w:rFonts w:ascii="Cambria" w:eastAsia="Cambria" w:hAnsi="Cambria" w:cs="Cambria"/>
      <w:b/>
      <w:bCs/>
      <w:color w:val="4F81BD"/>
      <w:sz w:val="26"/>
      <w:szCs w:val="26"/>
    </w:rPr>
  </w:style>
  <w:style w:type="character" w:customStyle="1" w:styleId="Pealkiri3Mrk">
    <w:name w:val="Pealkiri 3 Märk"/>
    <w:rPr>
      <w:rFonts w:ascii="Cambria" w:eastAsia="Cambria" w:hAnsi="Cambria" w:cs="Cambria"/>
      <w:b/>
      <w:bCs/>
      <w:color w:val="4F81BD"/>
      <w:sz w:val="24"/>
      <w:szCs w:val="24"/>
    </w:rPr>
  </w:style>
  <w:style w:type="character" w:customStyle="1" w:styleId="Pealkiri4Mrk">
    <w:name w:val="Pealkiri 4 Märk"/>
    <w:rPr>
      <w:rFonts w:ascii="Cambria" w:eastAsia="Cambria" w:hAnsi="Cambria" w:cs="Cambria"/>
      <w:b/>
      <w:bCs/>
      <w:i/>
      <w:iCs/>
      <w:color w:val="4F81BD"/>
      <w:sz w:val="24"/>
      <w:szCs w:val="24"/>
    </w:rPr>
  </w:style>
  <w:style w:type="character" w:customStyle="1" w:styleId="KehatekstMrk">
    <w:name w:val="Kehatekst Märk"/>
    <w:rPr>
      <w:rFonts w:ascii="Ottawa, 'Times New Roman'" w:eastAsia="Ottawa, 'Times New Roman'" w:hAnsi="Ottawa, 'Times New Roman'" w:cs="Ottawa, 'Times New Roman'"/>
      <w:sz w:val="20"/>
      <w:szCs w:val="20"/>
    </w:rPr>
  </w:style>
  <w:style w:type="character" w:customStyle="1" w:styleId="Internetlink">
    <w:name w:val="Internet link"/>
    <w:rPr>
      <w:rFonts w:cs="Times New Roman"/>
      <w:color w:val="0000FF"/>
      <w:u w:val="single"/>
    </w:rPr>
  </w:style>
  <w:style w:type="character" w:customStyle="1" w:styleId="PisMrk">
    <w:name w:val="Päis Märk"/>
    <w:rPr>
      <w:rFonts w:ascii="Times New Roman" w:eastAsia="Times New Roman" w:hAnsi="Times New Roman" w:cs="Times New Roman"/>
      <w:sz w:val="24"/>
      <w:szCs w:val="24"/>
    </w:rPr>
  </w:style>
  <w:style w:type="character" w:customStyle="1" w:styleId="Kehatekst2Mrk">
    <w:name w:val="Kehatekst 2 Märk"/>
    <w:rPr>
      <w:rFonts w:ascii="Times New Roman" w:eastAsia="Times New Roman" w:hAnsi="Times New Roman" w:cs="Times New Roman"/>
      <w:sz w:val="24"/>
      <w:szCs w:val="24"/>
    </w:rPr>
  </w:style>
  <w:style w:type="character" w:customStyle="1" w:styleId="JalusMrk">
    <w:name w:val="Jalus Märk"/>
    <w:rPr>
      <w:rFonts w:ascii="Times New Roman" w:eastAsia="Times New Roman" w:hAnsi="Times New Roman" w:cs="Times New Roman"/>
      <w:sz w:val="24"/>
      <w:szCs w:val="24"/>
    </w:rPr>
  </w:style>
  <w:style w:type="character" w:styleId="Kommentaariviide">
    <w:name w:val="annotation reference"/>
    <w:rPr>
      <w:rFonts w:cs="Times New Roman"/>
      <w:sz w:val="16"/>
      <w:szCs w:val="16"/>
    </w:rPr>
  </w:style>
  <w:style w:type="character" w:styleId="Tugev">
    <w:name w:val="Strong"/>
    <w:rPr>
      <w:rFonts w:cs="Times New Roman"/>
      <w:b/>
      <w:bCs/>
    </w:rPr>
  </w:style>
  <w:style w:type="character" w:customStyle="1" w:styleId="TaandegakehatekstMrk">
    <w:name w:val="Taandega kehatekst Märk"/>
    <w:rPr>
      <w:rFonts w:ascii="Times New Roman" w:eastAsia="Times New Roman" w:hAnsi="Times New Roman" w:cs="Times New Roman"/>
      <w:sz w:val="24"/>
      <w:szCs w:val="24"/>
    </w:rPr>
  </w:style>
  <w:style w:type="character" w:styleId="Klastatudhperlink">
    <w:name w:val="FollowedHyperlink"/>
    <w:rPr>
      <w:color w:val="800080"/>
      <w:u w:val="single"/>
    </w:rPr>
  </w:style>
  <w:style w:type="character" w:customStyle="1" w:styleId="JutumullitekstMrk">
    <w:name w:val="Jutumullitekst Märk"/>
    <w:rPr>
      <w:rFonts w:ascii="Lucida Grande CE" w:eastAsia="Lucida Grande CE" w:hAnsi="Lucida Grande CE" w:cs="Lucida Grande CE"/>
      <w:sz w:val="18"/>
      <w:szCs w:val="18"/>
      <w:lang w:val="et-EE"/>
    </w:rPr>
  </w:style>
  <w:style w:type="character" w:customStyle="1" w:styleId="KommentaaritekstMrk">
    <w:name w:val="Kommentaari tekst Märk"/>
    <w:rPr>
      <w:rFonts w:ascii="Times New Roman" w:eastAsia="Times New Roman" w:hAnsi="Times New Roman" w:cs="Times New Roman"/>
      <w:lang w:val="et-EE"/>
    </w:rPr>
  </w:style>
  <w:style w:type="character" w:customStyle="1" w:styleId="KommentaariteemaMrk">
    <w:name w:val="Kommentaari teema Märk"/>
    <w:rPr>
      <w:rFonts w:ascii="Times New Roman" w:eastAsia="Times New Roman" w:hAnsi="Times New Roman" w:cs="Times New Roman"/>
      <w:b/>
      <w:bCs/>
      <w:lang w:val="et-EE"/>
    </w:rPr>
  </w:style>
  <w:style w:type="character" w:customStyle="1" w:styleId="ft8">
    <w:name w:val="ft8"/>
    <w:basedOn w:val="Liguvaikefont"/>
  </w:style>
  <w:style w:type="character" w:customStyle="1" w:styleId="ft10">
    <w:name w:val="ft10"/>
    <w:basedOn w:val="Liguvaikefont"/>
  </w:style>
  <w:style w:type="character" w:customStyle="1" w:styleId="ft9">
    <w:name w:val="ft9"/>
    <w:basedOn w:val="Liguvaikefont"/>
  </w:style>
  <w:style w:type="character" w:customStyle="1" w:styleId="Taandegakehatekst2Mrk">
    <w:name w:val="Taandega kehatekst 2 Märk"/>
    <w:rPr>
      <w:rFonts w:ascii="Times New Roman" w:eastAsia="Times New Roman" w:hAnsi="Times New Roman" w:cs="Times New Roman"/>
      <w:sz w:val="24"/>
      <w:szCs w:val="24"/>
      <w:lang w:val="et-EE"/>
    </w:rPr>
  </w:style>
  <w:style w:type="character" w:customStyle="1" w:styleId="ListLabel1">
    <w:name w:val="ListLabel 1"/>
    <w:rPr>
      <w:rFonts w:cs="Times New Roman"/>
      <w:b/>
      <w:bCs/>
      <w:i w:val="0"/>
      <w:iCs w:val="0"/>
      <w:sz w:val="28"/>
      <w:szCs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color w:val="00000A"/>
    </w:rPr>
  </w:style>
  <w:style w:type="character" w:customStyle="1" w:styleId="ListLabel20">
    <w:name w:val="ListLabel 20"/>
    <w:rPr>
      <w:color w:val="00000A"/>
    </w:rPr>
  </w:style>
  <w:style w:type="character" w:customStyle="1" w:styleId="ListLabel21">
    <w:name w:val="ListLabel 21"/>
    <w:rPr>
      <w:color w:val="00000A"/>
    </w:rPr>
  </w:style>
  <w:style w:type="character" w:customStyle="1" w:styleId="ListLabel22">
    <w:name w:val="ListLabel 22"/>
    <w:rPr>
      <w:color w:val="00000A"/>
    </w:rPr>
  </w:style>
  <w:style w:type="character" w:customStyle="1" w:styleId="ListLabel23">
    <w:name w:val="ListLabel 23"/>
    <w:rPr>
      <w:color w:val="00000A"/>
    </w:rPr>
  </w:style>
  <w:style w:type="character" w:customStyle="1" w:styleId="ListLabel24">
    <w:name w:val="ListLabel 24"/>
    <w:rPr>
      <w:color w:val="00000A"/>
    </w:rPr>
  </w:style>
  <w:style w:type="character" w:customStyle="1" w:styleId="ListLabel25">
    <w:name w:val="ListLabel 25"/>
    <w:rPr>
      <w:color w:val="00000A"/>
    </w:rPr>
  </w:style>
  <w:style w:type="character" w:customStyle="1" w:styleId="ListLabel26">
    <w:name w:val="ListLabel 26"/>
    <w:rPr>
      <w:color w:val="00000A"/>
    </w:rPr>
  </w:style>
  <w:style w:type="character" w:customStyle="1" w:styleId="ListLabel27">
    <w:name w:val="ListLabel 27"/>
    <w:rPr>
      <w:color w:val="00000A"/>
    </w:rPr>
  </w:style>
  <w:style w:type="character" w:customStyle="1" w:styleId="ListLabel28">
    <w:name w:val="ListLabel 28"/>
    <w:rPr>
      <w:sz w:val="22"/>
    </w:rPr>
  </w:style>
  <w:style w:type="character" w:customStyle="1" w:styleId="ListLabel29">
    <w:name w:val="ListLabel 29"/>
    <w:rPr>
      <w:sz w:val="24"/>
      <w:szCs w:val="24"/>
    </w:rPr>
  </w:style>
  <w:style w:type="character" w:customStyle="1" w:styleId="ListLabel30">
    <w:name w:val="ListLabel 30"/>
    <w:rPr>
      <w:sz w:val="24"/>
      <w:szCs w:val="24"/>
    </w:rPr>
  </w:style>
  <w:style w:type="character" w:customStyle="1" w:styleId="ListLabel31">
    <w:name w:val="ListLabel 31"/>
    <w:rPr>
      <w:sz w:val="24"/>
      <w:szCs w:val="24"/>
    </w:rPr>
  </w:style>
  <w:style w:type="character" w:customStyle="1" w:styleId="ListLabel32">
    <w:name w:val="ListLabel 32"/>
    <w:rPr>
      <w:sz w:val="22"/>
    </w:rPr>
  </w:style>
  <w:style w:type="character" w:customStyle="1" w:styleId="ListLabel33">
    <w:name w:val="ListLabel 33"/>
    <w:rPr>
      <w:sz w:val="22"/>
    </w:rPr>
  </w:style>
  <w:style w:type="character" w:customStyle="1" w:styleId="ListLabel34">
    <w:name w:val="ListLabel 34"/>
    <w:rPr>
      <w:sz w:val="22"/>
    </w:rPr>
  </w:style>
  <w:style w:type="character" w:customStyle="1" w:styleId="ListLabel35">
    <w:name w:val="ListLabel 35"/>
    <w:rPr>
      <w:sz w:val="22"/>
    </w:rPr>
  </w:style>
  <w:style w:type="character" w:customStyle="1" w:styleId="ListLabel36">
    <w:name w:val="ListLabel 36"/>
    <w:rPr>
      <w:sz w:val="22"/>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color w:val="00000A"/>
    </w:rPr>
  </w:style>
  <w:style w:type="character" w:customStyle="1" w:styleId="ListLabel42">
    <w:name w:val="ListLabel 42"/>
    <w:rPr>
      <w:color w:val="00000A"/>
    </w:rPr>
  </w:style>
  <w:style w:type="character" w:customStyle="1" w:styleId="ListLabel43">
    <w:name w:val="ListLabel 43"/>
    <w:rPr>
      <w:color w:val="00000A"/>
    </w:rPr>
  </w:style>
  <w:style w:type="character" w:customStyle="1" w:styleId="ListLabel44">
    <w:name w:val="ListLabel 44"/>
    <w:rPr>
      <w:color w:val="00000A"/>
    </w:rPr>
  </w:style>
  <w:style w:type="character" w:customStyle="1" w:styleId="ListLabel45">
    <w:name w:val="ListLabel 45"/>
    <w:rPr>
      <w:color w:val="00000A"/>
    </w:rPr>
  </w:style>
  <w:style w:type="character" w:customStyle="1" w:styleId="ListLabel46">
    <w:name w:val="ListLabel 46"/>
    <w:rPr>
      <w:color w:val="00000A"/>
    </w:rPr>
  </w:style>
  <w:style w:type="character" w:customStyle="1" w:styleId="ListLabel47">
    <w:name w:val="ListLabel 47"/>
    <w:rPr>
      <w:color w:val="00000A"/>
    </w:rPr>
  </w:style>
  <w:style w:type="character" w:customStyle="1" w:styleId="ListLabel48">
    <w:name w:val="ListLabel 48"/>
    <w:rPr>
      <w:color w:val="00000A"/>
    </w:rPr>
  </w:style>
  <w:style w:type="character" w:customStyle="1" w:styleId="ListLabel49">
    <w:name w:val="ListLabel 49"/>
    <w:rPr>
      <w:color w:val="00000A"/>
    </w:rPr>
  </w:style>
  <w:style w:type="character" w:customStyle="1" w:styleId="ListLabel50">
    <w:name w:val="ListLabel 50"/>
    <w:rPr>
      <w:b/>
      <w:sz w:val="22"/>
    </w:rPr>
  </w:style>
  <w:style w:type="character" w:customStyle="1" w:styleId="ListLabel51">
    <w:name w:val="ListLabel 51"/>
    <w:rPr>
      <w:b/>
      <w:sz w:val="24"/>
      <w:szCs w:val="24"/>
    </w:rPr>
  </w:style>
  <w:style w:type="character" w:customStyle="1" w:styleId="ListLabel52">
    <w:name w:val="ListLabel 52"/>
    <w:rPr>
      <w:sz w:val="24"/>
      <w:szCs w:val="24"/>
    </w:rPr>
  </w:style>
  <w:style w:type="character" w:customStyle="1" w:styleId="ListLabel53">
    <w:name w:val="ListLabel 53"/>
    <w:rPr>
      <w:sz w:val="24"/>
      <w:szCs w:val="24"/>
    </w:rPr>
  </w:style>
  <w:style w:type="character" w:customStyle="1" w:styleId="ListLabel54">
    <w:name w:val="ListLabel 54"/>
    <w:rPr>
      <w:sz w:val="22"/>
    </w:rPr>
  </w:style>
  <w:style w:type="character" w:customStyle="1" w:styleId="ListLabel55">
    <w:name w:val="ListLabel 55"/>
    <w:rPr>
      <w:sz w:val="22"/>
    </w:rPr>
  </w:style>
  <w:style w:type="character" w:customStyle="1" w:styleId="ListLabel56">
    <w:name w:val="ListLabel 56"/>
    <w:rPr>
      <w:sz w:val="22"/>
    </w:rPr>
  </w:style>
  <w:style w:type="character" w:customStyle="1" w:styleId="ListLabel57">
    <w:name w:val="ListLabel 57"/>
    <w:rPr>
      <w:sz w:val="22"/>
    </w:rPr>
  </w:style>
  <w:style w:type="character" w:customStyle="1" w:styleId="ListLabel58">
    <w:name w:val="ListLabel 58"/>
    <w:rPr>
      <w:sz w:val="22"/>
    </w:rPr>
  </w:style>
  <w:style w:type="character" w:customStyle="1" w:styleId="ListLabel59">
    <w:name w:val="ListLabel 59"/>
    <w:rPr>
      <w:color w:val="00000A"/>
    </w:rPr>
  </w:style>
  <w:style w:type="character" w:customStyle="1" w:styleId="ListLabel60">
    <w:name w:val="ListLabel 60"/>
    <w:rPr>
      <w:color w:val="00000A"/>
    </w:rPr>
  </w:style>
  <w:style w:type="character" w:customStyle="1" w:styleId="ListLabel61">
    <w:name w:val="ListLabel 61"/>
    <w:rPr>
      <w:color w:val="00000A"/>
    </w:rPr>
  </w:style>
  <w:style w:type="character" w:customStyle="1" w:styleId="ListLabel62">
    <w:name w:val="ListLabel 62"/>
    <w:rPr>
      <w:color w:val="00000A"/>
    </w:rPr>
  </w:style>
  <w:style w:type="character" w:customStyle="1" w:styleId="ListLabel63">
    <w:name w:val="ListLabel 63"/>
    <w:rPr>
      <w:color w:val="00000A"/>
    </w:rPr>
  </w:style>
  <w:style w:type="character" w:customStyle="1" w:styleId="ListLabel64">
    <w:name w:val="ListLabel 64"/>
    <w:rPr>
      <w:color w:val="00000A"/>
    </w:rPr>
  </w:style>
  <w:style w:type="character" w:customStyle="1" w:styleId="ListLabel65">
    <w:name w:val="ListLabel 65"/>
    <w:rPr>
      <w:color w:val="00000A"/>
    </w:rPr>
  </w:style>
  <w:style w:type="character" w:customStyle="1" w:styleId="ListLabel66">
    <w:name w:val="ListLabel 66"/>
    <w:rPr>
      <w:color w:val="00000A"/>
    </w:rPr>
  </w:style>
  <w:style w:type="character" w:customStyle="1" w:styleId="ListLabel67">
    <w:name w:val="ListLabel 67"/>
    <w:rPr>
      <w:color w:val="00000A"/>
    </w:rPr>
  </w:style>
  <w:style w:type="character" w:customStyle="1" w:styleId="ListLabel68">
    <w:name w:val="ListLabel 68"/>
    <w:rPr>
      <w:b/>
      <w:sz w:val="22"/>
    </w:rPr>
  </w:style>
  <w:style w:type="character" w:customStyle="1" w:styleId="ListLabel69">
    <w:name w:val="ListLabel 69"/>
    <w:rPr>
      <w:b/>
      <w:sz w:val="24"/>
      <w:szCs w:val="24"/>
    </w:rPr>
  </w:style>
  <w:style w:type="character" w:customStyle="1" w:styleId="ListLabel70">
    <w:name w:val="ListLabel 70"/>
    <w:rPr>
      <w:sz w:val="24"/>
      <w:szCs w:val="24"/>
    </w:rPr>
  </w:style>
  <w:style w:type="character" w:customStyle="1" w:styleId="ListLabel71">
    <w:name w:val="ListLabel 71"/>
    <w:rPr>
      <w:sz w:val="24"/>
      <w:szCs w:val="24"/>
    </w:rPr>
  </w:style>
  <w:style w:type="character" w:customStyle="1" w:styleId="ListLabel72">
    <w:name w:val="ListLabel 72"/>
    <w:rPr>
      <w:sz w:val="22"/>
    </w:rPr>
  </w:style>
  <w:style w:type="character" w:customStyle="1" w:styleId="ListLabel73">
    <w:name w:val="ListLabel 73"/>
    <w:rPr>
      <w:sz w:val="22"/>
    </w:rPr>
  </w:style>
  <w:style w:type="character" w:customStyle="1" w:styleId="ListLabel74">
    <w:name w:val="ListLabel 74"/>
    <w:rPr>
      <w:sz w:val="22"/>
    </w:rPr>
  </w:style>
  <w:style w:type="character" w:customStyle="1" w:styleId="ListLabel75">
    <w:name w:val="ListLabel 75"/>
    <w:rPr>
      <w:sz w:val="22"/>
    </w:rPr>
  </w:style>
  <w:style w:type="character" w:customStyle="1" w:styleId="ListLabel76">
    <w:name w:val="ListLabel 76"/>
    <w:rPr>
      <w:sz w:val="22"/>
    </w:rPr>
  </w:style>
  <w:style w:type="character" w:customStyle="1" w:styleId="ListLabel77">
    <w:name w:val="ListLabel 77"/>
    <w:rPr>
      <w:color w:val="00000A"/>
    </w:rPr>
  </w:style>
  <w:style w:type="character" w:customStyle="1" w:styleId="ListLabel78">
    <w:name w:val="ListLabel 78"/>
    <w:rPr>
      <w:color w:val="00000A"/>
    </w:rPr>
  </w:style>
  <w:style w:type="character" w:customStyle="1" w:styleId="ListLabel79">
    <w:name w:val="ListLabel 79"/>
    <w:rPr>
      <w:color w:val="00000A"/>
    </w:rPr>
  </w:style>
  <w:style w:type="character" w:customStyle="1" w:styleId="ListLabel80">
    <w:name w:val="ListLabel 80"/>
    <w:rPr>
      <w:color w:val="00000A"/>
    </w:rPr>
  </w:style>
  <w:style w:type="character" w:customStyle="1" w:styleId="ListLabel81">
    <w:name w:val="ListLabel 81"/>
    <w:rPr>
      <w:color w:val="00000A"/>
    </w:rPr>
  </w:style>
  <w:style w:type="character" w:customStyle="1" w:styleId="ListLabel82">
    <w:name w:val="ListLabel 82"/>
    <w:rPr>
      <w:color w:val="00000A"/>
    </w:rPr>
  </w:style>
  <w:style w:type="character" w:customStyle="1" w:styleId="ListLabel83">
    <w:name w:val="ListLabel 83"/>
    <w:rPr>
      <w:color w:val="00000A"/>
    </w:rPr>
  </w:style>
  <w:style w:type="character" w:customStyle="1" w:styleId="ListLabel84">
    <w:name w:val="ListLabel 84"/>
    <w:rPr>
      <w:color w:val="00000A"/>
    </w:rPr>
  </w:style>
  <w:style w:type="character" w:customStyle="1" w:styleId="ListLabel85">
    <w:name w:val="ListLabel 85"/>
    <w:rPr>
      <w:color w:val="00000A"/>
    </w:rPr>
  </w:style>
  <w:style w:type="character" w:customStyle="1" w:styleId="ListLabel86">
    <w:name w:val="ListLabel 86"/>
    <w:rPr>
      <w:b/>
      <w:sz w:val="22"/>
    </w:rPr>
  </w:style>
  <w:style w:type="character" w:customStyle="1" w:styleId="ListLabel87">
    <w:name w:val="ListLabel 87"/>
    <w:rPr>
      <w:b/>
      <w:sz w:val="24"/>
      <w:szCs w:val="24"/>
    </w:rPr>
  </w:style>
  <w:style w:type="character" w:customStyle="1" w:styleId="ListLabel88">
    <w:name w:val="ListLabel 88"/>
    <w:rPr>
      <w:sz w:val="24"/>
      <w:szCs w:val="24"/>
    </w:rPr>
  </w:style>
  <w:style w:type="character" w:customStyle="1" w:styleId="ListLabel89">
    <w:name w:val="ListLabel 89"/>
    <w:rPr>
      <w:sz w:val="24"/>
      <w:szCs w:val="24"/>
    </w:rPr>
  </w:style>
  <w:style w:type="character" w:customStyle="1" w:styleId="ListLabel90">
    <w:name w:val="ListLabel 90"/>
    <w:rPr>
      <w:sz w:val="22"/>
    </w:rPr>
  </w:style>
  <w:style w:type="character" w:customStyle="1" w:styleId="ListLabel91">
    <w:name w:val="ListLabel 91"/>
    <w:rPr>
      <w:sz w:val="22"/>
    </w:rPr>
  </w:style>
  <w:style w:type="character" w:customStyle="1" w:styleId="ListLabel92">
    <w:name w:val="ListLabel 92"/>
    <w:rPr>
      <w:sz w:val="22"/>
    </w:rPr>
  </w:style>
  <w:style w:type="character" w:customStyle="1" w:styleId="ListLabel93">
    <w:name w:val="ListLabel 93"/>
    <w:rPr>
      <w:sz w:val="22"/>
    </w:rPr>
  </w:style>
  <w:style w:type="character" w:customStyle="1" w:styleId="ListLabel94">
    <w:name w:val="ListLabel 94"/>
    <w:rPr>
      <w:sz w:val="22"/>
    </w:rPr>
  </w:style>
  <w:style w:type="character" w:customStyle="1" w:styleId="ListLabel95">
    <w:name w:val="ListLabel 95"/>
    <w:rPr>
      <w:b/>
      <w:sz w:val="22"/>
    </w:rPr>
  </w:style>
  <w:style w:type="character" w:customStyle="1" w:styleId="ListLabel96">
    <w:name w:val="ListLabel 96"/>
    <w:rPr>
      <w:b/>
      <w:sz w:val="24"/>
      <w:szCs w:val="24"/>
    </w:rPr>
  </w:style>
  <w:style w:type="character" w:customStyle="1" w:styleId="ListLabel97">
    <w:name w:val="ListLabel 97"/>
    <w:rPr>
      <w:sz w:val="24"/>
      <w:szCs w:val="24"/>
    </w:rPr>
  </w:style>
  <w:style w:type="character" w:customStyle="1" w:styleId="ListLabel98">
    <w:name w:val="ListLabel 98"/>
    <w:rPr>
      <w:sz w:val="24"/>
      <w:szCs w:val="24"/>
    </w:rPr>
  </w:style>
  <w:style w:type="character" w:customStyle="1" w:styleId="ListLabel99">
    <w:name w:val="ListLabel 99"/>
    <w:rPr>
      <w:sz w:val="22"/>
    </w:rPr>
  </w:style>
  <w:style w:type="character" w:customStyle="1" w:styleId="ListLabel100">
    <w:name w:val="ListLabel 100"/>
    <w:rPr>
      <w:sz w:val="22"/>
    </w:rPr>
  </w:style>
  <w:style w:type="character" w:customStyle="1" w:styleId="ListLabel101">
    <w:name w:val="ListLabel 101"/>
    <w:rPr>
      <w:sz w:val="22"/>
    </w:rPr>
  </w:style>
  <w:style w:type="character" w:customStyle="1" w:styleId="ListLabel102">
    <w:name w:val="ListLabel 102"/>
    <w:rPr>
      <w:sz w:val="22"/>
    </w:rPr>
  </w:style>
  <w:style w:type="character" w:customStyle="1" w:styleId="ListLabel103">
    <w:name w:val="ListLabel 103"/>
    <w:rPr>
      <w:sz w:val="22"/>
    </w:rPr>
  </w:style>
  <w:style w:type="character" w:customStyle="1" w:styleId="ListLabel104">
    <w:name w:val="ListLabel 104"/>
    <w:rPr>
      <w:b/>
      <w:sz w:val="22"/>
    </w:rPr>
  </w:style>
  <w:style w:type="character" w:customStyle="1" w:styleId="ListLabel105">
    <w:name w:val="ListLabel 105"/>
    <w:rPr>
      <w:b w:val="0"/>
      <w:sz w:val="24"/>
      <w:szCs w:val="24"/>
    </w:rPr>
  </w:style>
  <w:style w:type="character" w:customStyle="1" w:styleId="ListLabel106">
    <w:name w:val="ListLabel 106"/>
    <w:rPr>
      <w:sz w:val="24"/>
      <w:szCs w:val="24"/>
    </w:rPr>
  </w:style>
  <w:style w:type="character" w:customStyle="1" w:styleId="ListLabel107">
    <w:name w:val="ListLabel 107"/>
    <w:rPr>
      <w:sz w:val="24"/>
      <w:szCs w:val="24"/>
    </w:rPr>
  </w:style>
  <w:style w:type="character" w:customStyle="1" w:styleId="ListLabel108">
    <w:name w:val="ListLabel 108"/>
    <w:rPr>
      <w:sz w:val="22"/>
    </w:rPr>
  </w:style>
  <w:style w:type="character" w:customStyle="1" w:styleId="ListLabel109">
    <w:name w:val="ListLabel 109"/>
    <w:rPr>
      <w:sz w:val="22"/>
    </w:rPr>
  </w:style>
  <w:style w:type="character" w:customStyle="1" w:styleId="ListLabel110">
    <w:name w:val="ListLabel 110"/>
    <w:rPr>
      <w:sz w:val="22"/>
    </w:rPr>
  </w:style>
  <w:style w:type="character" w:customStyle="1" w:styleId="ListLabel111">
    <w:name w:val="ListLabel 111"/>
    <w:rPr>
      <w:sz w:val="22"/>
    </w:rPr>
  </w:style>
  <w:style w:type="character" w:customStyle="1" w:styleId="ListLabel112">
    <w:name w:val="ListLabel 112"/>
    <w:rPr>
      <w:sz w:val="22"/>
    </w:rPr>
  </w:style>
  <w:style w:type="character" w:customStyle="1" w:styleId="ListLabel113">
    <w:name w:val="ListLabel 113"/>
    <w:rPr>
      <w:b/>
      <w:sz w:val="22"/>
    </w:rPr>
  </w:style>
  <w:style w:type="character" w:customStyle="1" w:styleId="ListLabel114">
    <w:name w:val="ListLabel 114"/>
    <w:rPr>
      <w:b w:val="0"/>
      <w:sz w:val="24"/>
      <w:szCs w:val="24"/>
    </w:rPr>
  </w:style>
  <w:style w:type="character" w:customStyle="1" w:styleId="ListLabel115">
    <w:name w:val="ListLabel 115"/>
    <w:rPr>
      <w:sz w:val="24"/>
      <w:szCs w:val="24"/>
    </w:rPr>
  </w:style>
  <w:style w:type="character" w:customStyle="1" w:styleId="ListLabel116">
    <w:name w:val="ListLabel 116"/>
    <w:rPr>
      <w:sz w:val="24"/>
      <w:szCs w:val="24"/>
    </w:rPr>
  </w:style>
  <w:style w:type="character" w:customStyle="1" w:styleId="ListLabel117">
    <w:name w:val="ListLabel 117"/>
    <w:rPr>
      <w:sz w:val="22"/>
    </w:rPr>
  </w:style>
  <w:style w:type="character" w:customStyle="1" w:styleId="ListLabel118">
    <w:name w:val="ListLabel 118"/>
    <w:rPr>
      <w:sz w:val="22"/>
    </w:rPr>
  </w:style>
  <w:style w:type="character" w:customStyle="1" w:styleId="ListLabel119">
    <w:name w:val="ListLabel 119"/>
    <w:rPr>
      <w:sz w:val="22"/>
    </w:rPr>
  </w:style>
  <w:style w:type="character" w:customStyle="1" w:styleId="ListLabel120">
    <w:name w:val="ListLabel 120"/>
    <w:rPr>
      <w:sz w:val="22"/>
    </w:rPr>
  </w:style>
  <w:style w:type="character" w:customStyle="1" w:styleId="ListLabel121">
    <w:name w:val="ListLabel 121"/>
    <w:rPr>
      <w:sz w:val="22"/>
    </w:rPr>
  </w:style>
  <w:style w:type="character" w:customStyle="1" w:styleId="ListLabel122">
    <w:name w:val="ListLabel 122"/>
    <w:rPr>
      <w:b/>
      <w:sz w:val="22"/>
    </w:rPr>
  </w:style>
  <w:style w:type="character" w:customStyle="1" w:styleId="ListLabel123">
    <w:name w:val="ListLabel 123"/>
    <w:rPr>
      <w:b w:val="0"/>
      <w:sz w:val="24"/>
      <w:szCs w:val="24"/>
    </w:rPr>
  </w:style>
  <w:style w:type="character" w:customStyle="1" w:styleId="ListLabel124">
    <w:name w:val="ListLabel 124"/>
    <w:rPr>
      <w:sz w:val="24"/>
      <w:szCs w:val="24"/>
    </w:rPr>
  </w:style>
  <w:style w:type="character" w:customStyle="1" w:styleId="ListLabel125">
    <w:name w:val="ListLabel 125"/>
    <w:rPr>
      <w:sz w:val="24"/>
      <w:szCs w:val="24"/>
    </w:rPr>
  </w:style>
  <w:style w:type="character" w:customStyle="1" w:styleId="ListLabel126">
    <w:name w:val="ListLabel 126"/>
    <w:rPr>
      <w:sz w:val="22"/>
    </w:rPr>
  </w:style>
  <w:style w:type="character" w:customStyle="1" w:styleId="ListLabel127">
    <w:name w:val="ListLabel 127"/>
    <w:rPr>
      <w:sz w:val="22"/>
    </w:rPr>
  </w:style>
  <w:style w:type="character" w:customStyle="1" w:styleId="ListLabel128">
    <w:name w:val="ListLabel 128"/>
    <w:rPr>
      <w:sz w:val="22"/>
    </w:rPr>
  </w:style>
  <w:style w:type="character" w:customStyle="1" w:styleId="ListLabel129">
    <w:name w:val="ListLabel 129"/>
    <w:rPr>
      <w:sz w:val="22"/>
    </w:rPr>
  </w:style>
  <w:style w:type="character" w:customStyle="1" w:styleId="ListLabel130">
    <w:name w:val="ListLabel 130"/>
    <w:rPr>
      <w:sz w:val="22"/>
    </w:rPr>
  </w:style>
  <w:style w:type="character" w:customStyle="1" w:styleId="JutumullitekstMrk1">
    <w:name w:val="Jutumullitekst Märk1"/>
    <w:rPr>
      <w:rFonts w:ascii="Segoe UI" w:eastAsia="Calibri" w:hAnsi="Segoe UI" w:cs="Segoe UI"/>
      <w:color w:val="00000A"/>
      <w:kern w:val="3"/>
      <w:sz w:val="18"/>
      <w:szCs w:val="18"/>
      <w:lang w:eastAsia="zh-CN"/>
    </w:rPr>
  </w:style>
  <w:style w:type="numbering" w:customStyle="1" w:styleId="WWOutlineListStyle6">
    <w:name w:val="WW_OutlineListStyle_6"/>
    <w:basedOn w:val="Loendita"/>
    <w:pPr>
      <w:numPr>
        <w:numId w:val="2"/>
      </w:numPr>
    </w:pPr>
  </w:style>
  <w:style w:type="numbering" w:customStyle="1" w:styleId="WWOutlineListStyle5">
    <w:name w:val="WW_OutlineListStyle_5"/>
    <w:basedOn w:val="Loendita"/>
    <w:pPr>
      <w:numPr>
        <w:numId w:val="3"/>
      </w:numPr>
    </w:pPr>
  </w:style>
  <w:style w:type="numbering" w:customStyle="1" w:styleId="WWOutlineListStyle4">
    <w:name w:val="WW_OutlineListStyle_4"/>
    <w:basedOn w:val="Loendita"/>
    <w:pPr>
      <w:numPr>
        <w:numId w:val="4"/>
      </w:numPr>
    </w:pPr>
  </w:style>
  <w:style w:type="numbering" w:customStyle="1" w:styleId="WWOutlineListStyle3">
    <w:name w:val="WW_OutlineListStyle_3"/>
    <w:basedOn w:val="Loendita"/>
    <w:pPr>
      <w:numPr>
        <w:numId w:val="5"/>
      </w:numPr>
    </w:pPr>
  </w:style>
  <w:style w:type="numbering" w:customStyle="1" w:styleId="WWOutlineListStyle2">
    <w:name w:val="WW_OutlineListStyle_2"/>
    <w:basedOn w:val="Loendita"/>
    <w:pPr>
      <w:numPr>
        <w:numId w:val="6"/>
      </w:numPr>
    </w:pPr>
  </w:style>
  <w:style w:type="numbering" w:customStyle="1" w:styleId="WWOutlineListStyle1">
    <w:name w:val="WW_OutlineListStyle_1"/>
    <w:basedOn w:val="Loendita"/>
    <w:pPr>
      <w:numPr>
        <w:numId w:val="7"/>
      </w:numPr>
    </w:pPr>
  </w:style>
  <w:style w:type="numbering" w:customStyle="1" w:styleId="WWOutlineListStyle">
    <w:name w:val="WW_OutlineListStyle"/>
    <w:basedOn w:val="Loendita"/>
    <w:pPr>
      <w:numPr>
        <w:numId w:val="8"/>
      </w:numPr>
    </w:pPr>
  </w:style>
  <w:style w:type="numbering" w:customStyle="1" w:styleId="Outline">
    <w:name w:val="Outline"/>
    <w:basedOn w:val="Loendita"/>
    <w:pPr>
      <w:numPr>
        <w:numId w:val="9"/>
      </w:numPr>
    </w:pPr>
  </w:style>
  <w:style w:type="numbering" w:customStyle="1" w:styleId="WW8Num1">
    <w:name w:val="WW8Num1"/>
    <w:basedOn w:val="Loendita"/>
    <w:pPr>
      <w:numPr>
        <w:numId w:val="10"/>
      </w:numPr>
    </w:pPr>
  </w:style>
  <w:style w:type="paragraph" w:styleId="Redaktsioon">
    <w:name w:val="Revision"/>
    <w:hidden/>
    <w:uiPriority w:val="99"/>
    <w:semiHidden/>
    <w:rsid w:val="007E00A6"/>
    <w:pPr>
      <w:widowControl/>
      <w:autoSpaceDN/>
      <w:textAlignment w:val="auto"/>
    </w:pPr>
    <w:rPr>
      <w:rFonts w:cs="Mangal"/>
      <w:szCs w:val="21"/>
    </w:rPr>
  </w:style>
  <w:style w:type="character" w:customStyle="1" w:styleId="normaltextrun">
    <w:name w:val="normaltextrun"/>
    <w:basedOn w:val="Liguvaikefont"/>
    <w:rsid w:val="00773400"/>
  </w:style>
  <w:style w:type="character" w:styleId="Hperlink">
    <w:name w:val="Hyperlink"/>
    <w:basedOn w:val="Liguvaikefont"/>
    <w:uiPriority w:val="99"/>
    <w:unhideWhenUsed/>
    <w:rsid w:val="00FB2B8D"/>
    <w:rPr>
      <w:color w:val="467886" w:themeColor="hyperlink"/>
      <w:u w:val="single"/>
    </w:rPr>
  </w:style>
  <w:style w:type="character" w:styleId="Lahendamatamainimine">
    <w:name w:val="Unresolved Mention"/>
    <w:basedOn w:val="Liguvaikefont"/>
    <w:uiPriority w:val="99"/>
    <w:semiHidden/>
    <w:unhideWhenUsed/>
    <w:rsid w:val="005B6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ohvi@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vi@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3533</Words>
  <Characters>20495</Characters>
  <Application>Microsoft Office Word</Application>
  <DocSecurity>0</DocSecurity>
  <Lines>170</Lines>
  <Paragraphs>47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 Peepmaa</dc:creator>
  <cp:lastModifiedBy>Külli Korsten</cp:lastModifiedBy>
  <cp:revision>4</cp:revision>
  <cp:lastPrinted>1995-11-21T17:41:00Z</cp:lastPrinted>
  <dcterms:created xsi:type="dcterms:W3CDTF">2025-05-15T06:45:00Z</dcterms:created>
  <dcterms:modified xsi:type="dcterms:W3CDTF">2025-05-20T08:36:00Z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